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CF6232" w14:paraId="68B4B0B7" w14:textId="77777777" w:rsidTr="00BF1CCE">
        <w:tc>
          <w:tcPr>
            <w:tcW w:w="5382" w:type="dxa"/>
            <w:shd w:val="clear" w:color="auto" w:fill="auto"/>
          </w:tcPr>
          <w:p w14:paraId="33497FA7" w14:textId="77777777" w:rsidR="001073DC" w:rsidRPr="00D1305C" w:rsidRDefault="00E8458B"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5B2F546" w14:textId="073DDA8F" w:rsidR="001073DC" w:rsidRPr="00D1305C" w:rsidRDefault="00E8458B"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5D783C78" w14:textId="6AF64B2E" w:rsidR="001073DC" w:rsidRPr="00284E95" w:rsidRDefault="001073DC"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CF6232" w14:paraId="2DCDC9F3" w14:textId="77777777" w:rsidTr="00BF1CCE">
        <w:trPr>
          <w:cantSplit/>
        </w:trPr>
        <w:tc>
          <w:tcPr>
            <w:tcW w:w="2835" w:type="dxa"/>
            <w:shd w:val="clear" w:color="auto" w:fill="BFBFBF"/>
            <w:vAlign w:val="center"/>
          </w:tcPr>
          <w:p w14:paraId="34AF59DF" w14:textId="77777777" w:rsidR="00284E95" w:rsidRPr="00D4431F" w:rsidRDefault="00E8458B"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617834C" w14:textId="77777777" w:rsidR="00284E95" w:rsidRDefault="00E8458B"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F14D8CC" w14:textId="77777777" w:rsidR="00284E95" w:rsidRPr="00D4431F" w:rsidRDefault="00E8458B" w:rsidP="00BF1CCE">
            <w:pPr>
              <w:spacing w:line="240" w:lineRule="auto"/>
              <w:jc w:val="center"/>
              <w:rPr>
                <w:rFonts w:cstheme="minorHAnsi"/>
                <w:b/>
                <w:bCs/>
              </w:rPr>
            </w:pPr>
            <w:r>
              <w:rPr>
                <w:rFonts w:cstheme="minorHAnsi"/>
                <w:b/>
                <w:bCs/>
              </w:rPr>
              <w:t>Date</w:t>
            </w:r>
          </w:p>
        </w:tc>
      </w:tr>
      <w:tr w:rsidR="00CF6232" w14:paraId="2A424562" w14:textId="77777777" w:rsidTr="00BF1CCE">
        <w:trPr>
          <w:cantSplit/>
          <w:trHeight w:val="942"/>
        </w:trPr>
        <w:tc>
          <w:tcPr>
            <w:tcW w:w="2835" w:type="dxa"/>
            <w:vAlign w:val="center"/>
          </w:tcPr>
          <w:p w14:paraId="25A2659C" w14:textId="3EF3C5F1" w:rsidR="00284E95" w:rsidRPr="00ED4FF1" w:rsidRDefault="00E8458B" w:rsidP="00E8458B">
            <w:pPr>
              <w:spacing w:after="0"/>
              <w:jc w:val="center"/>
            </w:pPr>
            <w:r>
              <w:fldChar w:fldCharType="begin"/>
            </w:r>
            <w:r>
              <w:instrText xml:space="preserve"> DOCPROPERTY  LeadDirector  \* MERGEFORMAT </w:instrText>
            </w:r>
            <w:r>
              <w:fldChar w:fldCharType="separate"/>
            </w:r>
            <w:r w:rsidRPr="00ED4FF1">
              <w:t>Director of Finance and Section 151 Officer</w:t>
            </w:r>
            <w:r>
              <w:fldChar w:fldCharType="end"/>
            </w:r>
            <w:r>
              <w:fldChar w:fldCharType="begin"/>
            </w:r>
            <w:r>
              <w:instrText xml:space="preserve"> DOCPROPERTY  LeadMember  \* MERGEFORMAT </w:instrText>
            </w:r>
            <w:r>
              <w:fldChar w:fldCharType="end"/>
            </w:r>
          </w:p>
        </w:tc>
        <w:tc>
          <w:tcPr>
            <w:tcW w:w="4678" w:type="dxa"/>
            <w:vAlign w:val="center"/>
          </w:tcPr>
          <w:p w14:paraId="1FFE400C" w14:textId="5835162B" w:rsidR="00284E95" w:rsidRPr="00ED4FF1" w:rsidRDefault="00E8458B" w:rsidP="00C14663">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tc>
        <w:tc>
          <w:tcPr>
            <w:tcW w:w="2551" w:type="dxa"/>
            <w:vAlign w:val="center"/>
          </w:tcPr>
          <w:p w14:paraId="77EBC06E" w14:textId="2BDFF39B" w:rsidR="00284E95" w:rsidRPr="00ED4FF1" w:rsidRDefault="00E8458B"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26 July 2022</w:t>
            </w:r>
            <w:r>
              <w:rPr>
                <w:rFonts w:cstheme="minorHAnsi"/>
              </w:rPr>
              <w:fldChar w:fldCharType="end"/>
            </w:r>
          </w:p>
        </w:tc>
      </w:tr>
    </w:tbl>
    <w:p w14:paraId="7E3135B0" w14:textId="378437AF" w:rsidR="00CF42B2" w:rsidRDefault="00E8458B"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CF6232" w14:paraId="1325F012" w14:textId="77777777" w:rsidTr="00BF1CCE">
        <w:tc>
          <w:tcPr>
            <w:tcW w:w="5382" w:type="dxa"/>
            <w:shd w:val="clear" w:color="auto" w:fill="auto"/>
          </w:tcPr>
          <w:p w14:paraId="30206D43" w14:textId="77777777" w:rsidR="00284E95" w:rsidRPr="00D1305C" w:rsidRDefault="00E8458B"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670C7BC1" w14:textId="6D4C61AE" w:rsidR="00284E95" w:rsidRDefault="00E8458B"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64F481D7" w14:textId="5D011E89" w:rsidR="00284E95" w:rsidRPr="00284E95" w:rsidRDefault="00284E95" w:rsidP="00BF1CCE">
            <w:pPr>
              <w:spacing w:after="0"/>
              <w:rPr>
                <w:rFonts w:eastAsia="Times New Roman" w:cstheme="minorHAnsi"/>
                <w:bCs/>
                <w:color w:val="000000" w:themeColor="text1"/>
                <w:kern w:val="36"/>
                <w:lang w:eastAsia="en-GB"/>
              </w:rPr>
            </w:pPr>
          </w:p>
        </w:tc>
      </w:tr>
    </w:tbl>
    <w:p w14:paraId="79250734" w14:textId="77777777" w:rsidR="00284E95" w:rsidRDefault="00284E95" w:rsidP="002A4A7D">
      <w:pPr>
        <w:pStyle w:val="Heading1"/>
        <w:spacing w:before="0" w:beforeAutospacing="0"/>
        <w:rPr>
          <w:rFonts w:asciiTheme="majorHAnsi" w:hAnsiTheme="majorHAnsi" w:cstheme="majorHAnsi"/>
          <w:sz w:val="28"/>
          <w:szCs w:val="28"/>
        </w:rPr>
      </w:pPr>
    </w:p>
    <w:p w14:paraId="43F904B8" w14:textId="77777777" w:rsidR="00BF1CCE" w:rsidRDefault="00BF1CCE" w:rsidP="002A4A7D">
      <w:pPr>
        <w:pStyle w:val="Heading1"/>
        <w:spacing w:before="0" w:beforeAutospacing="0"/>
        <w:rPr>
          <w:rFonts w:asciiTheme="majorHAnsi" w:hAnsiTheme="majorHAnsi" w:cstheme="majorHAnsi"/>
          <w:sz w:val="28"/>
          <w:szCs w:val="28"/>
        </w:rPr>
      </w:pPr>
    </w:p>
    <w:p w14:paraId="35A9A324" w14:textId="7F539145" w:rsidR="00AD15F7" w:rsidRPr="00BF1CCE" w:rsidRDefault="00E8458B"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Draft Core Financial Statements 2021/22</w:t>
      </w:r>
      <w:r w:rsidRPr="00883AC9">
        <w:rPr>
          <w:rFonts w:asciiTheme="majorHAnsi" w:hAnsiTheme="majorHAnsi" w:cstheme="majorHAnsi"/>
          <w:sz w:val="28"/>
          <w:szCs w:val="28"/>
        </w:rPr>
        <w:fldChar w:fldCharType="end"/>
      </w:r>
    </w:p>
    <w:p w14:paraId="056E9B97" w14:textId="77777777" w:rsidR="00BF1CCE" w:rsidRDefault="00BF1CCE" w:rsidP="000179AF">
      <w:pPr>
        <w:rPr>
          <w:rFonts w:eastAsia="Times New Roman" w:cstheme="minorHAnsi"/>
          <w:bCs/>
          <w:color w:val="000000" w:themeColor="text1"/>
          <w:kern w:val="36"/>
          <w:lang w:eastAsia="en-GB"/>
        </w:rPr>
      </w:pPr>
    </w:p>
    <w:p w14:paraId="4F82361D" w14:textId="7AA156C0" w:rsidR="000179AF" w:rsidRDefault="00E8458B"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14:paraId="5162C9C8" w14:textId="78AEAF30" w:rsidR="000179AF" w:rsidRPr="00ED4FF1" w:rsidRDefault="00E8458B"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5E3CFED" w14:textId="06E2DD2E" w:rsidR="000179AF" w:rsidRPr="003E3722" w:rsidRDefault="00E8458B" w:rsidP="000179AF">
      <w:pPr>
        <w:numPr>
          <w:ilvl w:val="0"/>
          <w:numId w:val="8"/>
        </w:numPr>
        <w:spacing w:after="0" w:line="240" w:lineRule="auto"/>
        <w:jc w:val="both"/>
        <w:rPr>
          <w:rFonts w:cstheme="minorHAnsi"/>
          <w:bCs/>
          <w:iCs/>
        </w:rPr>
      </w:pPr>
      <w:r w:rsidRPr="00D4431F">
        <w:rPr>
          <w:rFonts w:cstheme="minorHAnsi"/>
          <w:bCs/>
          <w:i/>
        </w:rPr>
        <w:t xml:space="preserve"> </w:t>
      </w:r>
      <w:r w:rsidR="00C14663" w:rsidRPr="00C14663">
        <w:rPr>
          <w:rFonts w:cstheme="minorHAnsi"/>
          <w:bCs/>
          <w:iCs/>
        </w:rPr>
        <w:t xml:space="preserve">To present members with the Draft </w:t>
      </w:r>
      <w:r w:rsidR="00C14663">
        <w:rPr>
          <w:rFonts w:cstheme="minorHAnsi"/>
          <w:bCs/>
          <w:iCs/>
        </w:rPr>
        <w:t xml:space="preserve">Core Financial </w:t>
      </w:r>
      <w:r w:rsidR="00C14663" w:rsidRPr="00C14663">
        <w:rPr>
          <w:rFonts w:cstheme="minorHAnsi"/>
          <w:bCs/>
          <w:iCs/>
        </w:rPr>
        <w:t>Statement</w:t>
      </w:r>
      <w:r w:rsidR="00C14663">
        <w:rPr>
          <w:rFonts w:cstheme="minorHAnsi"/>
          <w:bCs/>
          <w:iCs/>
        </w:rPr>
        <w:t xml:space="preserve">s </w:t>
      </w:r>
      <w:r w:rsidR="00C14663" w:rsidRPr="00C14663">
        <w:rPr>
          <w:rFonts w:cstheme="minorHAnsi"/>
          <w:bCs/>
          <w:iCs/>
        </w:rPr>
        <w:t>for 20</w:t>
      </w:r>
      <w:r w:rsidR="00C14663">
        <w:rPr>
          <w:rFonts w:cstheme="minorHAnsi"/>
          <w:bCs/>
          <w:iCs/>
        </w:rPr>
        <w:t>2</w:t>
      </w:r>
      <w:r w:rsidR="00C14663" w:rsidRPr="00C14663">
        <w:rPr>
          <w:rFonts w:cstheme="minorHAnsi"/>
          <w:bCs/>
          <w:iCs/>
        </w:rPr>
        <w:t>1/2</w:t>
      </w:r>
      <w:r w:rsidR="00C14663">
        <w:rPr>
          <w:rFonts w:cstheme="minorHAnsi"/>
          <w:bCs/>
          <w:iCs/>
        </w:rPr>
        <w:t>2, together with key supporting Notes,</w:t>
      </w:r>
      <w:r w:rsidR="00C14663" w:rsidRPr="00C14663">
        <w:rPr>
          <w:rFonts w:cstheme="minorHAnsi"/>
          <w:bCs/>
          <w:iCs/>
        </w:rPr>
        <w:t xml:space="preserve"> and to advise Members in respect of the statutory requirements for signature, audit, inspection and publication of the Statement and Members’ role in the process leading up to the formal submission of the SOA for approval by the 30th </w:t>
      </w:r>
      <w:r w:rsidR="00C14663">
        <w:rPr>
          <w:rFonts w:cstheme="minorHAnsi"/>
          <w:bCs/>
          <w:iCs/>
        </w:rPr>
        <w:t>Sept</w:t>
      </w:r>
      <w:r w:rsidR="00C14663" w:rsidRPr="00C14663">
        <w:rPr>
          <w:rFonts w:cstheme="minorHAnsi"/>
          <w:bCs/>
          <w:iCs/>
        </w:rPr>
        <w:t>ember 202</w:t>
      </w:r>
      <w:r w:rsidR="00C14663">
        <w:rPr>
          <w:rFonts w:cstheme="minorHAnsi"/>
          <w:bCs/>
          <w:iCs/>
        </w:rPr>
        <w:t>2,</w:t>
      </w:r>
      <w:r w:rsidR="00C14663" w:rsidRPr="00C14663">
        <w:rPr>
          <w:rFonts w:cstheme="minorHAnsi"/>
          <w:bCs/>
          <w:iCs/>
        </w:rPr>
        <w:t xml:space="preserve"> following completion of the external audit.</w:t>
      </w:r>
    </w:p>
    <w:p w14:paraId="1FACA1DF" w14:textId="092BCCC1" w:rsidR="000179AF" w:rsidRDefault="000179AF" w:rsidP="000179AF">
      <w:pPr>
        <w:spacing w:after="0" w:line="240" w:lineRule="auto"/>
        <w:jc w:val="both"/>
        <w:rPr>
          <w:rFonts w:cstheme="minorHAnsi"/>
          <w:bCs/>
        </w:rPr>
      </w:pPr>
    </w:p>
    <w:p w14:paraId="3CCABBA2" w14:textId="0B6630CD" w:rsidR="000179AF" w:rsidRPr="002A4A7D" w:rsidRDefault="00E8458B"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sidR="002A4A7D">
        <w:rPr>
          <w:rFonts w:asciiTheme="majorHAnsi" w:hAnsiTheme="majorHAnsi" w:cstheme="majorHAnsi"/>
          <w:sz w:val="22"/>
        </w:rPr>
        <w:t xml:space="preserve"> to</w:t>
      </w:r>
      <w:r w:rsidR="00C14663">
        <w:rPr>
          <w:rFonts w:asciiTheme="majorHAnsi" w:hAnsiTheme="majorHAnsi" w:cstheme="majorHAnsi"/>
          <w:sz w:val="22"/>
        </w:rPr>
        <w:t xml:space="preserve"> Governance</w:t>
      </w:r>
      <w:r w:rsidR="002A4A7D">
        <w:rPr>
          <w:rFonts w:asciiTheme="majorHAnsi" w:hAnsiTheme="majorHAnsi" w:cstheme="majorHAnsi"/>
          <w:sz w:val="22"/>
        </w:rPr>
        <w:t xml:space="preserve"> Committee</w:t>
      </w:r>
    </w:p>
    <w:p w14:paraId="488D049A" w14:textId="1C71D47E" w:rsidR="000179AF" w:rsidRDefault="00E8458B" w:rsidP="000179AF">
      <w:pPr>
        <w:numPr>
          <w:ilvl w:val="0"/>
          <w:numId w:val="8"/>
        </w:numPr>
        <w:spacing w:after="0" w:line="240" w:lineRule="auto"/>
        <w:jc w:val="both"/>
        <w:rPr>
          <w:rFonts w:cstheme="minorHAnsi"/>
          <w:bCs/>
          <w:iCs/>
        </w:rPr>
      </w:pPr>
      <w:r w:rsidRPr="004C2BA8">
        <w:rPr>
          <w:rFonts w:cstheme="minorHAnsi"/>
          <w:bCs/>
          <w:iCs/>
        </w:rPr>
        <w:t>Members are asked to note the report.</w:t>
      </w:r>
    </w:p>
    <w:p w14:paraId="7FA5021C" w14:textId="784EE94D" w:rsidR="002A4A7D" w:rsidRDefault="002A4A7D" w:rsidP="002A4A7D">
      <w:pPr>
        <w:spacing w:after="0" w:line="240" w:lineRule="auto"/>
        <w:jc w:val="both"/>
        <w:rPr>
          <w:rFonts w:cstheme="minorHAnsi"/>
          <w:bCs/>
          <w:iCs/>
        </w:rPr>
      </w:pPr>
    </w:p>
    <w:p w14:paraId="5A855407" w14:textId="77777777" w:rsidR="000179AF" w:rsidRPr="00ED4FF1" w:rsidRDefault="00E8458B"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47F5740C" w14:textId="1EBEC645" w:rsidR="000179AF" w:rsidRPr="003E3722" w:rsidRDefault="00E8458B" w:rsidP="000179AF">
      <w:pPr>
        <w:numPr>
          <w:ilvl w:val="0"/>
          <w:numId w:val="8"/>
        </w:numPr>
        <w:spacing w:after="0" w:line="240" w:lineRule="auto"/>
        <w:jc w:val="both"/>
        <w:rPr>
          <w:rFonts w:cstheme="minorHAnsi"/>
          <w:bCs/>
          <w:iCs/>
        </w:rPr>
      </w:pPr>
      <w:r w:rsidRPr="00D4431F">
        <w:rPr>
          <w:rFonts w:cstheme="minorHAnsi"/>
          <w:bCs/>
        </w:rPr>
        <w:t xml:space="preserve"> </w:t>
      </w:r>
      <w:r>
        <w:rPr>
          <w:rFonts w:cstheme="minorHAnsi"/>
          <w:bCs/>
          <w:iCs/>
        </w:rPr>
        <w:t>Completion of the Financial Statements is a statutory obligation.</w:t>
      </w:r>
    </w:p>
    <w:p w14:paraId="2E71D297" w14:textId="77777777" w:rsidR="000179AF" w:rsidRPr="00D4431F" w:rsidRDefault="000179AF" w:rsidP="000179AF">
      <w:pPr>
        <w:spacing w:after="0" w:line="240" w:lineRule="auto"/>
        <w:ind w:left="720"/>
        <w:jc w:val="both"/>
        <w:rPr>
          <w:rFonts w:cstheme="minorHAnsi"/>
          <w:bCs/>
        </w:rPr>
      </w:pPr>
    </w:p>
    <w:p w14:paraId="5FA8C9B7" w14:textId="77777777" w:rsidR="000179AF" w:rsidRPr="00ED4FF1" w:rsidRDefault="00E8458B"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694F49AB" w14:textId="3FBCB0AD" w:rsidR="000179AF" w:rsidRPr="003E3722" w:rsidRDefault="00E8458B" w:rsidP="000179AF">
      <w:pPr>
        <w:numPr>
          <w:ilvl w:val="0"/>
          <w:numId w:val="8"/>
        </w:numPr>
        <w:spacing w:after="0" w:line="240" w:lineRule="auto"/>
        <w:jc w:val="both"/>
        <w:rPr>
          <w:rFonts w:cstheme="minorHAnsi"/>
          <w:bCs/>
          <w:iCs/>
        </w:rPr>
      </w:pPr>
      <w:r>
        <w:rPr>
          <w:rFonts w:cstheme="minorHAnsi"/>
          <w:bCs/>
          <w:iCs/>
        </w:rPr>
        <w:t xml:space="preserve">The Financial Statements are prepared in the form required by accounting standards and by statutory </w:t>
      </w:r>
      <w:r>
        <w:rPr>
          <w:rFonts w:cstheme="minorHAnsi"/>
          <w:bCs/>
          <w:iCs/>
        </w:rPr>
        <w:t>regulations. There are therefore no alternative approaches that can be adopted.</w:t>
      </w:r>
    </w:p>
    <w:p w14:paraId="21CA1D4F" w14:textId="77777777" w:rsidR="000179AF" w:rsidRPr="00D4431F" w:rsidRDefault="000179AF" w:rsidP="000179AF">
      <w:pPr>
        <w:spacing w:after="0" w:line="240" w:lineRule="auto"/>
        <w:ind w:left="720"/>
        <w:jc w:val="both"/>
        <w:rPr>
          <w:rFonts w:cstheme="minorHAnsi"/>
          <w:bCs/>
          <w:i/>
        </w:rPr>
      </w:pPr>
    </w:p>
    <w:p w14:paraId="6207280D" w14:textId="77777777" w:rsidR="000179AF" w:rsidRPr="00ED4FF1" w:rsidRDefault="00E8458B"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7985FBA" w14:textId="0FE4CDD7" w:rsidR="000179AF" w:rsidRDefault="00E8458B"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r w:rsidR="001073DC" w:rsidRPr="00284E95">
        <w:rPr>
          <w:rFonts w:cstheme="minorHAnsi"/>
          <w:bCs/>
          <w:iCs/>
        </w:rPr>
        <w:t>please bold</w:t>
      </w:r>
      <w:r w:rsidRPr="00284E95">
        <w:rPr>
          <w:rFonts w:cstheme="minorHAnsi"/>
          <w:bCs/>
          <w:iCs/>
        </w:rPr>
        <w:t xml:space="preserve"> all those applicable):</w:t>
      </w:r>
    </w:p>
    <w:p w14:paraId="57B96208"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CF6232" w14:paraId="6B002296" w14:textId="77777777" w:rsidTr="00BF1CCE">
        <w:tc>
          <w:tcPr>
            <w:tcW w:w="4848" w:type="dxa"/>
            <w:shd w:val="clear" w:color="auto" w:fill="auto"/>
            <w:vAlign w:val="center"/>
          </w:tcPr>
          <w:p w14:paraId="06ED480C" w14:textId="77777777" w:rsidR="001073DC" w:rsidRPr="004C2BA8" w:rsidRDefault="00E8458B" w:rsidP="00BF1CCE">
            <w:pPr>
              <w:spacing w:line="240" w:lineRule="auto"/>
              <w:jc w:val="center"/>
              <w:rPr>
                <w:rFonts w:cstheme="minorHAnsi"/>
                <w:b/>
              </w:rPr>
            </w:pPr>
            <w:r w:rsidRPr="004C2BA8">
              <w:rPr>
                <w:rFonts w:cstheme="minorHAnsi"/>
                <w:b/>
              </w:rPr>
              <w:t>An exemplary council</w:t>
            </w:r>
          </w:p>
        </w:tc>
        <w:tc>
          <w:tcPr>
            <w:tcW w:w="4678" w:type="dxa"/>
            <w:vAlign w:val="center"/>
          </w:tcPr>
          <w:p w14:paraId="57F19C25" w14:textId="77777777" w:rsidR="001073DC" w:rsidRPr="00D4431F" w:rsidRDefault="00E8458B" w:rsidP="00BF1CCE">
            <w:pPr>
              <w:spacing w:line="240" w:lineRule="auto"/>
              <w:jc w:val="center"/>
              <w:rPr>
                <w:rFonts w:cstheme="minorHAnsi"/>
                <w:bCs/>
              </w:rPr>
            </w:pPr>
            <w:r w:rsidRPr="00D4431F">
              <w:rPr>
                <w:rFonts w:cstheme="minorHAnsi"/>
                <w:bCs/>
              </w:rPr>
              <w:t>Thriving communities</w:t>
            </w:r>
          </w:p>
        </w:tc>
      </w:tr>
      <w:tr w:rsidR="00CF6232" w14:paraId="12E510CB" w14:textId="77777777" w:rsidTr="00BF1CCE">
        <w:tc>
          <w:tcPr>
            <w:tcW w:w="4848" w:type="dxa"/>
            <w:shd w:val="clear" w:color="auto" w:fill="auto"/>
            <w:vAlign w:val="center"/>
          </w:tcPr>
          <w:p w14:paraId="7F3BCAF3" w14:textId="77777777" w:rsidR="001073DC" w:rsidRPr="00D4431F" w:rsidRDefault="00E8458B" w:rsidP="00BF1CCE">
            <w:pPr>
              <w:spacing w:line="240" w:lineRule="auto"/>
              <w:jc w:val="center"/>
              <w:rPr>
                <w:rFonts w:cstheme="minorHAnsi"/>
                <w:bCs/>
              </w:rPr>
            </w:pPr>
            <w:r w:rsidRPr="00D4431F">
              <w:rPr>
                <w:rFonts w:cstheme="minorHAnsi"/>
                <w:bCs/>
              </w:rPr>
              <w:t xml:space="preserve">A fair </w:t>
            </w:r>
            <w:r w:rsidRPr="00D4431F">
              <w:rPr>
                <w:rFonts w:cstheme="minorHAnsi"/>
                <w:bCs/>
              </w:rPr>
              <w:t>local economy that works for everyone</w:t>
            </w:r>
          </w:p>
        </w:tc>
        <w:tc>
          <w:tcPr>
            <w:tcW w:w="4678" w:type="dxa"/>
            <w:vAlign w:val="center"/>
          </w:tcPr>
          <w:p w14:paraId="33E5D339" w14:textId="77777777" w:rsidR="001073DC" w:rsidRPr="00D4431F" w:rsidRDefault="00E8458B" w:rsidP="00BF1CCE">
            <w:pPr>
              <w:spacing w:line="240" w:lineRule="auto"/>
              <w:jc w:val="center"/>
              <w:rPr>
                <w:rFonts w:cstheme="minorHAnsi"/>
                <w:bCs/>
              </w:rPr>
            </w:pPr>
            <w:r w:rsidRPr="00D4431F">
              <w:rPr>
                <w:rFonts w:cstheme="minorHAnsi"/>
                <w:bCs/>
              </w:rPr>
              <w:t>Good homes, green spaces, healthy places</w:t>
            </w:r>
          </w:p>
        </w:tc>
      </w:tr>
    </w:tbl>
    <w:p w14:paraId="442935D9" w14:textId="77777777" w:rsidR="000179AF" w:rsidRPr="00D4431F" w:rsidRDefault="000179AF" w:rsidP="000179AF">
      <w:pPr>
        <w:spacing w:line="240" w:lineRule="auto"/>
        <w:jc w:val="both"/>
        <w:rPr>
          <w:rFonts w:cstheme="minorHAnsi"/>
          <w:bCs/>
        </w:rPr>
      </w:pPr>
    </w:p>
    <w:p w14:paraId="7C03AE5B" w14:textId="77777777" w:rsidR="000179AF" w:rsidRPr="00ED4FF1" w:rsidRDefault="00E8458B"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Background to the report</w:t>
      </w:r>
    </w:p>
    <w:p w14:paraId="3444C1CF" w14:textId="7D9DEC02" w:rsidR="000179AF" w:rsidRPr="003E3722" w:rsidRDefault="00E8458B" w:rsidP="00CF42B2">
      <w:pPr>
        <w:numPr>
          <w:ilvl w:val="0"/>
          <w:numId w:val="8"/>
        </w:numPr>
        <w:spacing w:after="0" w:line="240" w:lineRule="auto"/>
        <w:jc w:val="both"/>
        <w:rPr>
          <w:rFonts w:cstheme="minorHAnsi"/>
          <w:bCs/>
          <w:iCs/>
        </w:rPr>
      </w:pPr>
      <w:r>
        <w:rPr>
          <w:rFonts w:cstheme="minorHAnsi"/>
          <w:bCs/>
          <w:iCs/>
        </w:rPr>
        <w:t>The council is required to publish its draft (unaudited) Statement of Accounts for 2021/22 by 31</w:t>
      </w:r>
      <w:r w:rsidRPr="008B081B">
        <w:rPr>
          <w:rFonts w:cstheme="minorHAnsi"/>
          <w:bCs/>
          <w:iCs/>
          <w:vertAlign w:val="superscript"/>
        </w:rPr>
        <w:t>st</w:t>
      </w:r>
      <w:r>
        <w:rPr>
          <w:rFonts w:cstheme="minorHAnsi"/>
          <w:bCs/>
          <w:iCs/>
        </w:rPr>
        <w:t xml:space="preserve"> July 2022, followed by the audit of the accounts and the consideration for approval, by this Committee, of the final version by 30</w:t>
      </w:r>
      <w:r w:rsidRPr="008B081B">
        <w:rPr>
          <w:rFonts w:cstheme="minorHAnsi"/>
          <w:bCs/>
          <w:iCs/>
          <w:vertAlign w:val="superscript"/>
        </w:rPr>
        <w:t>th</w:t>
      </w:r>
      <w:r>
        <w:rPr>
          <w:rFonts w:cstheme="minorHAnsi"/>
          <w:bCs/>
          <w:iCs/>
        </w:rPr>
        <w:t xml:space="preserve"> September 2022</w:t>
      </w:r>
      <w:r w:rsidR="0046678D" w:rsidRPr="003E3722">
        <w:rPr>
          <w:rFonts w:cstheme="minorHAnsi"/>
          <w:bCs/>
          <w:iCs/>
        </w:rPr>
        <w:t>.</w:t>
      </w:r>
      <w:r>
        <w:rPr>
          <w:rFonts w:cstheme="minorHAnsi"/>
          <w:bCs/>
          <w:iCs/>
        </w:rPr>
        <w:t xml:space="preserve"> The following paragraphs set out the framework for the timescales and process involved.</w:t>
      </w:r>
    </w:p>
    <w:p w14:paraId="4CCBF9A4" w14:textId="77777777" w:rsidR="000179AF" w:rsidRPr="00D4431F" w:rsidRDefault="000179AF" w:rsidP="00CF42B2">
      <w:pPr>
        <w:spacing w:after="0" w:line="240" w:lineRule="auto"/>
        <w:ind w:left="720"/>
        <w:jc w:val="both"/>
        <w:rPr>
          <w:rFonts w:cstheme="minorHAnsi"/>
          <w:bCs/>
          <w:i/>
        </w:rPr>
      </w:pPr>
    </w:p>
    <w:p w14:paraId="4834E171" w14:textId="5691F6E6" w:rsidR="000179AF" w:rsidRPr="00ED4FF1" w:rsidRDefault="00E8458B" w:rsidP="00CF42B2">
      <w:pPr>
        <w:pStyle w:val="Heading2"/>
        <w:spacing w:before="0" w:beforeAutospacing="0"/>
        <w:rPr>
          <w:rFonts w:asciiTheme="majorHAnsi" w:hAnsiTheme="majorHAnsi" w:cstheme="majorHAnsi"/>
          <w:sz w:val="22"/>
          <w:szCs w:val="22"/>
        </w:rPr>
      </w:pPr>
      <w:r w:rsidRPr="00C91E92">
        <w:rPr>
          <w:rFonts w:asciiTheme="majorHAnsi" w:hAnsiTheme="majorHAnsi" w:cstheme="majorHAnsi"/>
          <w:sz w:val="22"/>
          <w:szCs w:val="22"/>
        </w:rPr>
        <w:t>Timescales and pr</w:t>
      </w:r>
      <w:r w:rsidRPr="00C91E92">
        <w:rPr>
          <w:rFonts w:asciiTheme="majorHAnsi" w:hAnsiTheme="majorHAnsi" w:cstheme="majorHAnsi"/>
          <w:sz w:val="22"/>
          <w:szCs w:val="22"/>
        </w:rPr>
        <w:t>ocess for publication and approval of the Statement of Accounts</w:t>
      </w:r>
    </w:p>
    <w:p w14:paraId="283DFE05" w14:textId="6E7929C3" w:rsidR="002B087D" w:rsidRPr="00745B28" w:rsidRDefault="00E8458B" w:rsidP="002B087D">
      <w:pPr>
        <w:pStyle w:val="ListParagraph"/>
        <w:numPr>
          <w:ilvl w:val="0"/>
          <w:numId w:val="8"/>
        </w:numPr>
        <w:spacing w:line="240" w:lineRule="auto"/>
        <w:rPr>
          <w:rFonts w:ascii="Arial (Body" w:eastAsia="Times New Roman" w:hAnsi="Arial (Body" w:cs="Segoe UI"/>
          <w:sz w:val="21"/>
          <w:szCs w:val="21"/>
          <w:lang w:eastAsia="en-GB"/>
        </w:rPr>
      </w:pPr>
      <w:r w:rsidRPr="00BB3F80">
        <w:rPr>
          <w:iCs/>
        </w:rPr>
        <w:t>The Accounts and Audit Regulations came into force on the 1st April 2015 and</w:t>
      </w:r>
      <w:r>
        <w:rPr>
          <w:iCs/>
        </w:rPr>
        <w:t xml:space="preserve"> have subsequently been amended, most recently by the Accounts and Audit (Amendment) Regulations 2022, which are effective from 22</w:t>
      </w:r>
      <w:r w:rsidRPr="002D364C">
        <w:rPr>
          <w:iCs/>
          <w:vertAlign w:val="superscript"/>
        </w:rPr>
        <w:t>nd</w:t>
      </w:r>
      <w:r>
        <w:rPr>
          <w:iCs/>
        </w:rPr>
        <w:t xml:space="preserve"> July 2022. These regulations</w:t>
      </w:r>
      <w:r w:rsidRPr="00BB3F80">
        <w:rPr>
          <w:iCs/>
        </w:rPr>
        <w:t xml:space="preserve"> set the statutory timetable for production, approval and audit of the Statement of </w:t>
      </w:r>
      <w:r w:rsidRPr="00745B28">
        <w:rPr>
          <w:rFonts w:ascii="Arial (Body" w:hAnsi="Arial (Body"/>
          <w:iCs/>
        </w:rPr>
        <w:t>Accounts.</w:t>
      </w:r>
    </w:p>
    <w:p w14:paraId="3943FFFF" w14:textId="77777777" w:rsidR="00745B28" w:rsidRPr="00745B28" w:rsidRDefault="00745B28" w:rsidP="00745B28">
      <w:pPr>
        <w:pStyle w:val="ListParagraph"/>
        <w:spacing w:line="240" w:lineRule="auto"/>
        <w:ind w:left="360"/>
        <w:rPr>
          <w:rFonts w:ascii="Arial (Body" w:eastAsia="Times New Roman" w:hAnsi="Arial (Body" w:cs="Segoe UI"/>
          <w:sz w:val="21"/>
          <w:szCs w:val="21"/>
          <w:lang w:eastAsia="en-GB"/>
        </w:rPr>
      </w:pPr>
    </w:p>
    <w:p w14:paraId="1579D9F6" w14:textId="27A4A747" w:rsidR="00745B28" w:rsidRDefault="00E8458B" w:rsidP="00745B28">
      <w:pPr>
        <w:pStyle w:val="ListParagraph"/>
        <w:numPr>
          <w:ilvl w:val="0"/>
          <w:numId w:val="8"/>
        </w:numPr>
        <w:rPr>
          <w:rFonts w:ascii="Arial (Body" w:eastAsia="Times New Roman" w:hAnsi="Arial (Body" w:cs="Segoe UI"/>
          <w:sz w:val="21"/>
          <w:szCs w:val="21"/>
          <w:lang w:eastAsia="en-GB"/>
        </w:rPr>
      </w:pPr>
      <w:r w:rsidRPr="00745B28">
        <w:rPr>
          <w:rFonts w:ascii="Arial (Body" w:eastAsia="Times New Roman" w:hAnsi="Arial (Body" w:cs="Segoe UI"/>
          <w:sz w:val="21"/>
          <w:szCs w:val="21"/>
          <w:lang w:eastAsia="en-GB"/>
        </w:rPr>
        <w:t>The responsible financial officer must sign and date the Draft Statement of Accounts and certify that it presents a true and fair view of the financial position of the Authority at the year end, and of the income and expenditure for the year.</w:t>
      </w:r>
    </w:p>
    <w:p w14:paraId="35C837CE" w14:textId="77777777" w:rsidR="00D37A16" w:rsidRPr="00D37A16" w:rsidRDefault="00D37A16" w:rsidP="00D37A16">
      <w:pPr>
        <w:pStyle w:val="ListParagraph"/>
        <w:ind w:left="357"/>
        <w:rPr>
          <w:rFonts w:ascii="Arial (Body" w:eastAsia="Times New Roman" w:hAnsi="Arial (Body" w:cs="Segoe UI"/>
          <w:sz w:val="21"/>
          <w:szCs w:val="21"/>
          <w:lang w:eastAsia="en-GB"/>
        </w:rPr>
      </w:pPr>
    </w:p>
    <w:p w14:paraId="72B21B24" w14:textId="72C82F94" w:rsidR="00D37A16" w:rsidRPr="00745B28" w:rsidRDefault="00E8458B" w:rsidP="00745B28">
      <w:pPr>
        <w:pStyle w:val="ListParagraph"/>
        <w:numPr>
          <w:ilvl w:val="0"/>
          <w:numId w:val="8"/>
        </w:numPr>
        <w:rPr>
          <w:rFonts w:ascii="Arial (Body" w:eastAsia="Times New Roman" w:hAnsi="Arial (Body" w:cs="Segoe UI"/>
          <w:sz w:val="21"/>
          <w:szCs w:val="21"/>
          <w:lang w:eastAsia="en-GB"/>
        </w:rPr>
      </w:pPr>
      <w:r w:rsidRPr="00D37A16">
        <w:rPr>
          <w:rFonts w:ascii="Arial (Body" w:eastAsia="Times New Roman" w:hAnsi="Arial (Body" w:cs="Segoe UI"/>
          <w:sz w:val="21"/>
          <w:szCs w:val="21"/>
          <w:lang w:eastAsia="en-GB"/>
        </w:rPr>
        <w:t>The responsible financial officer must then commence the period for the exercise of public rights and notify the local auditor of the date on which that period was so commenced. The date by which this must be done by for the 2021/22 statements is 31st July</w:t>
      </w:r>
      <w:r w:rsidRPr="00D37A16">
        <w:rPr>
          <w:rFonts w:ascii="Arial (Body" w:eastAsia="Times New Roman" w:hAnsi="Arial (Body" w:cs="Segoe UI"/>
          <w:sz w:val="21"/>
          <w:szCs w:val="21"/>
          <w:lang w:eastAsia="en-GB"/>
        </w:rPr>
        <w:t xml:space="preserve"> 2022. There is no requirement for Members to approve the Statement of Accounts at this stage in the process. The Statement is currently in an advanced state for preparation ahead of the end of July deadline. Members are here provided, at Appendix A, </w:t>
      </w:r>
      <w:r>
        <w:rPr>
          <w:rFonts w:ascii="Arial (Body" w:eastAsia="Times New Roman" w:hAnsi="Arial (Body" w:cs="Segoe UI"/>
          <w:sz w:val="21"/>
          <w:szCs w:val="21"/>
          <w:lang w:eastAsia="en-GB"/>
        </w:rPr>
        <w:t xml:space="preserve">with </w:t>
      </w:r>
      <w:r w:rsidRPr="00D37A16">
        <w:rPr>
          <w:rFonts w:ascii="Arial (Body" w:eastAsia="Times New Roman" w:hAnsi="Arial (Body" w:cs="Segoe UI"/>
          <w:sz w:val="21"/>
          <w:szCs w:val="21"/>
          <w:lang w:eastAsia="en-GB"/>
        </w:rPr>
        <w:t>the d</w:t>
      </w:r>
      <w:r w:rsidRPr="00D37A16">
        <w:rPr>
          <w:rFonts w:ascii="Arial (Body" w:eastAsia="Times New Roman" w:hAnsi="Arial (Body" w:cs="Segoe UI"/>
          <w:sz w:val="21"/>
          <w:szCs w:val="21"/>
          <w:lang w:eastAsia="en-GB"/>
        </w:rPr>
        <w:t>raft Core Statements and their key supporting Note</w:t>
      </w:r>
      <w:r>
        <w:rPr>
          <w:rFonts w:ascii="Arial (Body" w:eastAsia="Times New Roman" w:hAnsi="Arial (Body" w:cs="Segoe UI"/>
          <w:sz w:val="21"/>
          <w:szCs w:val="21"/>
          <w:lang w:eastAsia="en-GB"/>
        </w:rPr>
        <w:t>s.</w:t>
      </w:r>
    </w:p>
    <w:p w14:paraId="54F031A3" w14:textId="77777777" w:rsidR="00745B28" w:rsidRDefault="00745B28" w:rsidP="00D37A16">
      <w:pPr>
        <w:pStyle w:val="ListParagraph"/>
        <w:spacing w:line="240" w:lineRule="auto"/>
        <w:ind w:left="360"/>
        <w:rPr>
          <w:rFonts w:ascii="Arial (Body" w:eastAsia="Times New Roman" w:hAnsi="Arial (Body" w:cs="Segoe UI"/>
          <w:sz w:val="21"/>
          <w:szCs w:val="21"/>
          <w:lang w:eastAsia="en-GB"/>
        </w:rPr>
      </w:pPr>
    </w:p>
    <w:p w14:paraId="3BE5F8BC" w14:textId="726C151D" w:rsidR="00745B28" w:rsidRDefault="00E8458B" w:rsidP="002B087D">
      <w:pPr>
        <w:pStyle w:val="ListParagraph"/>
        <w:numPr>
          <w:ilvl w:val="0"/>
          <w:numId w:val="8"/>
        </w:numPr>
        <w:spacing w:line="240" w:lineRule="auto"/>
        <w:rPr>
          <w:rFonts w:ascii="Arial (Body" w:eastAsia="Times New Roman" w:hAnsi="Arial (Body" w:cs="Segoe UI"/>
          <w:sz w:val="21"/>
          <w:szCs w:val="21"/>
          <w:lang w:eastAsia="en-GB"/>
        </w:rPr>
      </w:pPr>
      <w:r w:rsidRPr="00D37A16">
        <w:rPr>
          <w:rFonts w:ascii="Arial (Body" w:eastAsia="Times New Roman" w:hAnsi="Arial (Body" w:cs="Segoe UI"/>
          <w:sz w:val="21"/>
          <w:szCs w:val="21"/>
          <w:lang w:eastAsia="en-GB"/>
        </w:rPr>
        <w:t xml:space="preserve">The responsible financial officer must, on behalf of the authority, publish (which must include publication on the authority’s website) the draft Statement of Accounts, along with the Annual Governance </w:t>
      </w:r>
      <w:r w:rsidRPr="00D37A16">
        <w:rPr>
          <w:rFonts w:ascii="Arial (Body" w:eastAsia="Times New Roman" w:hAnsi="Arial (Body" w:cs="Segoe UI"/>
          <w:sz w:val="21"/>
          <w:szCs w:val="21"/>
          <w:lang w:eastAsia="en-GB"/>
        </w:rPr>
        <w:t>Statement and a Narrative Report and a declaration, signed by that officer, to the effect that the status of the statement of accounts is unaudited and that the approved Statement of Accounts as published may be subject to change.</w:t>
      </w:r>
    </w:p>
    <w:p w14:paraId="22EBC21F" w14:textId="18D691F4" w:rsidR="00D37A16" w:rsidRPr="00D37A16" w:rsidRDefault="00D37A16" w:rsidP="00D37A16">
      <w:pPr>
        <w:pStyle w:val="ListParagraph"/>
        <w:ind w:left="357"/>
        <w:rPr>
          <w:rFonts w:ascii="Arial (Body" w:eastAsia="Times New Roman" w:hAnsi="Arial (Body" w:cs="Segoe UI"/>
          <w:sz w:val="21"/>
          <w:szCs w:val="21"/>
          <w:lang w:eastAsia="en-GB"/>
        </w:rPr>
      </w:pPr>
    </w:p>
    <w:p w14:paraId="3772DC5E" w14:textId="308D45F8" w:rsidR="00D37A16" w:rsidRDefault="00E8458B" w:rsidP="002B087D">
      <w:pPr>
        <w:pStyle w:val="ListParagraph"/>
        <w:numPr>
          <w:ilvl w:val="0"/>
          <w:numId w:val="8"/>
        </w:numPr>
        <w:spacing w:line="240" w:lineRule="auto"/>
        <w:rPr>
          <w:rFonts w:ascii="Arial (Body" w:eastAsia="Times New Roman" w:hAnsi="Arial (Body" w:cs="Segoe UI"/>
          <w:sz w:val="21"/>
          <w:szCs w:val="21"/>
          <w:lang w:eastAsia="en-GB"/>
        </w:rPr>
      </w:pPr>
      <w:r w:rsidRPr="00DC4DB2">
        <w:rPr>
          <w:rFonts w:ascii="Arial (Body" w:eastAsia="Times New Roman" w:hAnsi="Arial (Body" w:cs="Segoe UI"/>
          <w:sz w:val="21"/>
          <w:szCs w:val="21"/>
          <w:lang w:eastAsia="en-GB"/>
        </w:rPr>
        <w:t>The regulations also sta</w:t>
      </w:r>
      <w:r w:rsidRPr="00DC4DB2">
        <w:rPr>
          <w:rFonts w:ascii="Arial (Body" w:eastAsia="Times New Roman" w:hAnsi="Arial (Body" w:cs="Segoe UI"/>
          <w:sz w:val="21"/>
          <w:szCs w:val="21"/>
          <w:lang w:eastAsia="en-GB"/>
        </w:rPr>
        <w:t>tes that the period for the exercise of public rights is treated as being commenced on the day following the day on which all of these obligations have been fulfilled.  The responsible finance officer must also ensure that commencement of the period for th</w:t>
      </w:r>
      <w:r w:rsidRPr="00DC4DB2">
        <w:rPr>
          <w:rFonts w:ascii="Arial (Body" w:eastAsia="Times New Roman" w:hAnsi="Arial (Body" w:cs="Segoe UI"/>
          <w:sz w:val="21"/>
          <w:szCs w:val="21"/>
          <w:lang w:eastAsia="en-GB"/>
        </w:rPr>
        <w:t xml:space="preserve">e exercise of public rights takes place on such a day that </w:t>
      </w:r>
      <w:r>
        <w:rPr>
          <w:rFonts w:ascii="Arial (Body" w:eastAsia="Times New Roman" w:hAnsi="Arial (Body" w:cs="Segoe UI"/>
          <w:sz w:val="21"/>
          <w:szCs w:val="21"/>
          <w:lang w:eastAsia="en-GB"/>
        </w:rPr>
        <w:t xml:space="preserve">it </w:t>
      </w:r>
      <w:r w:rsidRPr="00DC4DB2">
        <w:rPr>
          <w:rFonts w:ascii="Arial (Body" w:eastAsia="Times New Roman" w:hAnsi="Arial (Body" w:cs="Segoe UI"/>
          <w:sz w:val="21"/>
          <w:szCs w:val="21"/>
          <w:lang w:eastAsia="en-GB"/>
        </w:rPr>
        <w:t xml:space="preserve">includes, for the 2021/22 statements, the first ten working days of </w:t>
      </w:r>
      <w:r>
        <w:rPr>
          <w:rFonts w:ascii="Arial (Body" w:eastAsia="Times New Roman" w:hAnsi="Arial (Body" w:cs="Segoe UI"/>
          <w:sz w:val="21"/>
          <w:szCs w:val="21"/>
          <w:lang w:eastAsia="en-GB"/>
        </w:rPr>
        <w:t>August</w:t>
      </w:r>
      <w:r w:rsidRPr="00DC4DB2">
        <w:rPr>
          <w:rFonts w:ascii="Arial (Body" w:eastAsia="Times New Roman" w:hAnsi="Arial (Body" w:cs="Segoe UI"/>
          <w:sz w:val="21"/>
          <w:szCs w:val="21"/>
          <w:lang w:eastAsia="en-GB"/>
        </w:rPr>
        <w:t xml:space="preserve"> 2022 and continues for a single period of 30 working days</w:t>
      </w:r>
    </w:p>
    <w:p w14:paraId="6B37941C" w14:textId="77777777" w:rsidR="00745B28" w:rsidRPr="00745B28" w:rsidRDefault="00745B28" w:rsidP="00DC4DB2">
      <w:pPr>
        <w:pStyle w:val="ListParagraph"/>
        <w:spacing w:line="240" w:lineRule="auto"/>
        <w:ind w:left="360"/>
        <w:rPr>
          <w:rFonts w:ascii="Arial (Body" w:eastAsia="Times New Roman" w:hAnsi="Arial (Body" w:cs="Segoe UI"/>
          <w:sz w:val="21"/>
          <w:szCs w:val="21"/>
          <w:lang w:eastAsia="en-GB"/>
        </w:rPr>
      </w:pPr>
    </w:p>
    <w:p w14:paraId="30368269" w14:textId="543064B7" w:rsidR="00745B28" w:rsidRPr="00745B28" w:rsidRDefault="00E8458B" w:rsidP="002B087D">
      <w:pPr>
        <w:pStyle w:val="ListParagraph"/>
        <w:numPr>
          <w:ilvl w:val="0"/>
          <w:numId w:val="8"/>
        </w:numPr>
        <w:spacing w:line="240" w:lineRule="auto"/>
        <w:rPr>
          <w:rFonts w:ascii="Arial (Body" w:eastAsia="Times New Roman" w:hAnsi="Arial (Body" w:cs="Segoe UI"/>
          <w:sz w:val="21"/>
          <w:szCs w:val="21"/>
          <w:lang w:eastAsia="en-GB"/>
        </w:rPr>
      </w:pPr>
      <w:r w:rsidRPr="00DC4DB2">
        <w:rPr>
          <w:rFonts w:ascii="Arial (Body" w:eastAsia="Times New Roman" w:hAnsi="Arial (Body" w:cs="Segoe UI"/>
          <w:sz w:val="21"/>
          <w:szCs w:val="21"/>
          <w:lang w:eastAsia="en-GB"/>
        </w:rPr>
        <w:t>As noted above, the draft Core Statements and key supporting</w:t>
      </w:r>
      <w:r w:rsidRPr="00DC4DB2">
        <w:rPr>
          <w:rFonts w:ascii="Arial (Body" w:eastAsia="Times New Roman" w:hAnsi="Arial (Body" w:cs="Segoe UI"/>
          <w:sz w:val="21"/>
          <w:szCs w:val="21"/>
          <w:lang w:eastAsia="en-GB"/>
        </w:rPr>
        <w:t xml:space="preserve"> Notes for the financial year 2021/22 are attached at Appendix A. These drafts are substantially complete, but until the whole of the document is complete, there remains the possibility that they may be subject to some change.</w:t>
      </w:r>
    </w:p>
    <w:p w14:paraId="0FBDD1F8" w14:textId="77777777" w:rsidR="00745B28" w:rsidRPr="00745B28" w:rsidRDefault="00745B28" w:rsidP="00DC4DB2">
      <w:pPr>
        <w:pStyle w:val="ListParagraph"/>
        <w:spacing w:line="240" w:lineRule="auto"/>
        <w:ind w:left="360"/>
        <w:rPr>
          <w:rFonts w:ascii="Arial (Body" w:eastAsia="Times New Roman" w:hAnsi="Arial (Body" w:cs="Segoe UI"/>
          <w:sz w:val="21"/>
          <w:szCs w:val="21"/>
          <w:lang w:eastAsia="en-GB"/>
        </w:rPr>
      </w:pPr>
    </w:p>
    <w:p w14:paraId="08730915" w14:textId="1BD5CAB7" w:rsidR="00745B28" w:rsidRDefault="00E8458B" w:rsidP="002B087D">
      <w:pPr>
        <w:pStyle w:val="ListParagraph"/>
        <w:numPr>
          <w:ilvl w:val="0"/>
          <w:numId w:val="8"/>
        </w:numPr>
        <w:spacing w:line="240" w:lineRule="auto"/>
        <w:rPr>
          <w:rFonts w:ascii="Arial (Body" w:eastAsia="Times New Roman" w:hAnsi="Arial (Body" w:cs="Segoe UI"/>
          <w:sz w:val="21"/>
          <w:szCs w:val="21"/>
          <w:lang w:eastAsia="en-GB"/>
        </w:rPr>
      </w:pPr>
      <w:r w:rsidRPr="00DC4DB2">
        <w:rPr>
          <w:rFonts w:ascii="Arial (Body" w:eastAsia="Times New Roman" w:hAnsi="Arial (Body" w:cs="Segoe UI"/>
          <w:sz w:val="21"/>
          <w:szCs w:val="21"/>
          <w:lang w:eastAsia="en-GB"/>
        </w:rPr>
        <w:t>Once the full draft Statemen</w:t>
      </w:r>
      <w:r w:rsidRPr="00DC4DB2">
        <w:rPr>
          <w:rFonts w:ascii="Arial (Body" w:eastAsia="Times New Roman" w:hAnsi="Arial (Body" w:cs="Segoe UI"/>
          <w:sz w:val="21"/>
          <w:szCs w:val="21"/>
          <w:lang w:eastAsia="en-GB"/>
        </w:rPr>
        <w:t>t of Accounts has been published and the public inspection period has begun, then the audit of the accounts by the council’s external auditors, Grant Thornton, will commence.  For 2021/22, the date for completion of the audit and final approval and publica</w:t>
      </w:r>
      <w:r w:rsidRPr="00DC4DB2">
        <w:rPr>
          <w:rFonts w:ascii="Arial (Body" w:eastAsia="Times New Roman" w:hAnsi="Arial (Body" w:cs="Segoe UI"/>
          <w:sz w:val="21"/>
          <w:szCs w:val="21"/>
          <w:lang w:eastAsia="en-GB"/>
        </w:rPr>
        <w:t>tion of the Statement is 30th September 2022.</w:t>
      </w:r>
    </w:p>
    <w:p w14:paraId="55ACB68B" w14:textId="202C3158" w:rsidR="00DC4DB2" w:rsidRDefault="00DC4DB2" w:rsidP="00DC4DB2">
      <w:pPr>
        <w:pStyle w:val="ListParagraph"/>
        <w:rPr>
          <w:rFonts w:ascii="Arial (Body" w:eastAsia="Times New Roman" w:hAnsi="Arial (Body" w:cs="Segoe UI"/>
          <w:sz w:val="21"/>
          <w:szCs w:val="21"/>
          <w:lang w:eastAsia="en-GB"/>
        </w:rPr>
      </w:pPr>
    </w:p>
    <w:p w14:paraId="5A6DCBA4" w14:textId="77777777" w:rsidR="00CC38D2" w:rsidRPr="00DC4DB2" w:rsidRDefault="00CC38D2" w:rsidP="00DC4DB2">
      <w:pPr>
        <w:pStyle w:val="ListParagraph"/>
        <w:rPr>
          <w:rFonts w:ascii="Arial (Body" w:eastAsia="Times New Roman" w:hAnsi="Arial (Body" w:cs="Segoe UI"/>
          <w:sz w:val="21"/>
          <w:szCs w:val="21"/>
          <w:lang w:eastAsia="en-GB"/>
        </w:rPr>
      </w:pPr>
    </w:p>
    <w:p w14:paraId="325C761E" w14:textId="77777777" w:rsidR="00CC38D2" w:rsidRDefault="00E8458B">
      <w:pPr>
        <w:rPr>
          <w:rFonts w:ascii="Arial (Body" w:eastAsia="Times New Roman" w:hAnsi="Arial (Body" w:cs="Segoe UI"/>
          <w:sz w:val="21"/>
          <w:szCs w:val="21"/>
          <w:lang w:eastAsia="en-GB"/>
        </w:rPr>
      </w:pPr>
      <w:r>
        <w:rPr>
          <w:rFonts w:ascii="Arial (Body" w:eastAsia="Times New Roman" w:hAnsi="Arial (Body" w:cs="Segoe UI"/>
          <w:sz w:val="21"/>
          <w:szCs w:val="21"/>
          <w:lang w:eastAsia="en-GB"/>
        </w:rPr>
        <w:br w:type="page"/>
      </w:r>
    </w:p>
    <w:p w14:paraId="73CE8AB8" w14:textId="7D90AD7C" w:rsidR="00DC4DB2" w:rsidRDefault="00E8458B" w:rsidP="002B087D">
      <w:pPr>
        <w:pStyle w:val="ListParagraph"/>
        <w:numPr>
          <w:ilvl w:val="0"/>
          <w:numId w:val="8"/>
        </w:numPr>
        <w:spacing w:line="240" w:lineRule="auto"/>
        <w:rPr>
          <w:rFonts w:ascii="Arial (Body" w:eastAsia="Times New Roman" w:hAnsi="Arial (Body" w:cs="Segoe UI"/>
          <w:sz w:val="21"/>
          <w:szCs w:val="21"/>
          <w:lang w:eastAsia="en-GB"/>
        </w:rPr>
      </w:pPr>
      <w:r w:rsidRPr="00CC38D2">
        <w:rPr>
          <w:rFonts w:ascii="Arial (Body" w:eastAsia="Times New Roman" w:hAnsi="Arial (Body" w:cs="Segoe UI"/>
          <w:sz w:val="21"/>
          <w:szCs w:val="21"/>
          <w:lang w:eastAsia="en-GB"/>
        </w:rPr>
        <w:lastRenderedPageBreak/>
        <w:t xml:space="preserve">Once the audit has been completed, the Regulations specify that the responsible financial officer must reconfirm on behalf of the authority that they are satisfied that the statement of accounts </w:t>
      </w:r>
      <w:r w:rsidRPr="00CC38D2">
        <w:rPr>
          <w:rFonts w:ascii="Arial (Body" w:eastAsia="Times New Roman" w:hAnsi="Arial (Body" w:cs="Segoe UI"/>
          <w:sz w:val="21"/>
          <w:szCs w:val="21"/>
          <w:lang w:eastAsia="en-GB"/>
        </w:rPr>
        <w:t>presents a true and fair view of the financial position of the authority at the year end, and the income and expenditure for the year. The council is then required to:</w:t>
      </w:r>
    </w:p>
    <w:p w14:paraId="41507791" w14:textId="34A7F2F3" w:rsidR="00CC38D2" w:rsidRPr="00CC38D2" w:rsidRDefault="00E8458B" w:rsidP="00CC38D2">
      <w:pPr>
        <w:pStyle w:val="ListParagraph"/>
        <w:numPr>
          <w:ilvl w:val="0"/>
          <w:numId w:val="13"/>
        </w:numPr>
        <w:rPr>
          <w:rFonts w:ascii="Arial (Body" w:eastAsia="Times New Roman" w:hAnsi="Arial (Body" w:cs="Segoe UI"/>
          <w:sz w:val="21"/>
          <w:szCs w:val="21"/>
          <w:lang w:eastAsia="en-GB"/>
        </w:rPr>
      </w:pPr>
      <w:r w:rsidRPr="00CC38D2">
        <w:rPr>
          <w:rFonts w:ascii="Arial (Body" w:eastAsia="Times New Roman" w:hAnsi="Arial (Body" w:cs="Segoe UI"/>
          <w:sz w:val="21"/>
          <w:szCs w:val="21"/>
          <w:lang w:eastAsia="en-GB"/>
        </w:rPr>
        <w:t>consider, either by way of a committee or by the members meeting as a whole, the stateme</w:t>
      </w:r>
      <w:r w:rsidRPr="00CC38D2">
        <w:rPr>
          <w:rFonts w:ascii="Arial (Body" w:eastAsia="Times New Roman" w:hAnsi="Arial (Body" w:cs="Segoe UI"/>
          <w:sz w:val="21"/>
          <w:szCs w:val="21"/>
          <w:lang w:eastAsia="en-GB"/>
        </w:rPr>
        <w:t>nt of accounts;</w:t>
      </w:r>
    </w:p>
    <w:p w14:paraId="4707DEF3" w14:textId="2DFDEFF0" w:rsidR="00CC38D2" w:rsidRPr="00CC38D2" w:rsidRDefault="00E8458B" w:rsidP="00CC38D2">
      <w:pPr>
        <w:pStyle w:val="ListParagraph"/>
        <w:numPr>
          <w:ilvl w:val="0"/>
          <w:numId w:val="13"/>
        </w:numPr>
        <w:rPr>
          <w:rFonts w:ascii="Arial (Body" w:eastAsia="Times New Roman" w:hAnsi="Arial (Body" w:cs="Segoe UI"/>
          <w:sz w:val="21"/>
          <w:szCs w:val="21"/>
          <w:lang w:eastAsia="en-GB"/>
        </w:rPr>
      </w:pPr>
      <w:r w:rsidRPr="00CC38D2">
        <w:rPr>
          <w:rFonts w:ascii="Arial (Body" w:eastAsia="Times New Roman" w:hAnsi="Arial (Body" w:cs="Segoe UI"/>
          <w:sz w:val="21"/>
          <w:szCs w:val="21"/>
          <w:lang w:eastAsia="en-GB"/>
        </w:rPr>
        <w:t xml:space="preserve">approve the statement of accounts by a resolution of that committee or meeting; </w:t>
      </w:r>
    </w:p>
    <w:p w14:paraId="167F9288" w14:textId="21AC11D4" w:rsidR="00CC38D2" w:rsidRDefault="00E8458B" w:rsidP="00CC38D2">
      <w:pPr>
        <w:pStyle w:val="ListParagraph"/>
        <w:numPr>
          <w:ilvl w:val="0"/>
          <w:numId w:val="13"/>
        </w:numPr>
        <w:rPr>
          <w:rFonts w:ascii="Arial (Body" w:eastAsia="Times New Roman" w:hAnsi="Arial (Body" w:cs="Segoe UI"/>
          <w:sz w:val="21"/>
          <w:szCs w:val="21"/>
          <w:lang w:eastAsia="en-GB"/>
        </w:rPr>
      </w:pPr>
      <w:r w:rsidRPr="00CC38D2">
        <w:rPr>
          <w:rFonts w:ascii="Arial (Body" w:eastAsia="Times New Roman" w:hAnsi="Arial (Body" w:cs="Segoe UI"/>
          <w:sz w:val="21"/>
          <w:szCs w:val="21"/>
          <w:lang w:eastAsia="en-GB"/>
        </w:rPr>
        <w:t>ensure that the statement of accounts is signed and dated by the person presiding at the committee or meeting at which that approval is given.</w:t>
      </w:r>
    </w:p>
    <w:p w14:paraId="26C9DDC5" w14:textId="77777777" w:rsidR="00CC38D2" w:rsidRPr="00CC38D2" w:rsidRDefault="00CC38D2" w:rsidP="00CC38D2">
      <w:pPr>
        <w:pStyle w:val="ListParagraph"/>
        <w:ind w:left="357"/>
        <w:rPr>
          <w:rFonts w:ascii="Arial (Body" w:eastAsia="Times New Roman" w:hAnsi="Arial (Body" w:cs="Segoe UI"/>
          <w:sz w:val="21"/>
          <w:szCs w:val="21"/>
          <w:lang w:eastAsia="en-GB"/>
        </w:rPr>
      </w:pPr>
    </w:p>
    <w:p w14:paraId="32A246B6" w14:textId="65FD1EDD" w:rsidR="00CC38D2" w:rsidRDefault="00E8458B" w:rsidP="002B087D">
      <w:pPr>
        <w:pStyle w:val="ListParagraph"/>
        <w:numPr>
          <w:ilvl w:val="0"/>
          <w:numId w:val="8"/>
        </w:numPr>
        <w:spacing w:line="240" w:lineRule="auto"/>
        <w:rPr>
          <w:rFonts w:ascii="Arial (Body" w:eastAsia="Times New Roman" w:hAnsi="Arial (Body" w:cs="Segoe UI"/>
          <w:sz w:val="21"/>
          <w:szCs w:val="21"/>
          <w:lang w:eastAsia="en-GB"/>
        </w:rPr>
      </w:pPr>
      <w:r w:rsidRPr="0055732F">
        <w:rPr>
          <w:rFonts w:ascii="Arial (Body" w:eastAsia="Times New Roman" w:hAnsi="Arial (Body" w:cs="Segoe UI"/>
          <w:sz w:val="21"/>
          <w:szCs w:val="21"/>
          <w:lang w:eastAsia="en-GB"/>
        </w:rPr>
        <w:t xml:space="preserve">Once </w:t>
      </w:r>
      <w:r w:rsidRPr="0055732F">
        <w:rPr>
          <w:rFonts w:ascii="Arial (Body" w:eastAsia="Times New Roman" w:hAnsi="Arial (Body" w:cs="Segoe UI"/>
          <w:sz w:val="21"/>
          <w:szCs w:val="21"/>
          <w:lang w:eastAsia="en-GB"/>
        </w:rPr>
        <w:t>approved the council must, by no later than 30th September, publish:</w:t>
      </w:r>
    </w:p>
    <w:p w14:paraId="6A82F2E6" w14:textId="05E672C1" w:rsidR="00725EA2" w:rsidRPr="00725EA2" w:rsidRDefault="00E8458B" w:rsidP="00725EA2">
      <w:pPr>
        <w:pStyle w:val="ListParagraph"/>
        <w:numPr>
          <w:ilvl w:val="0"/>
          <w:numId w:val="14"/>
        </w:numPr>
        <w:spacing w:line="240" w:lineRule="auto"/>
        <w:rPr>
          <w:rFonts w:ascii="Arial (Body" w:eastAsia="Times New Roman" w:hAnsi="Arial (Body" w:cs="Segoe UI"/>
          <w:sz w:val="21"/>
          <w:szCs w:val="21"/>
          <w:lang w:eastAsia="en-GB"/>
        </w:rPr>
      </w:pPr>
      <w:r w:rsidRPr="00725EA2">
        <w:rPr>
          <w:rFonts w:ascii="Arial (Body" w:eastAsia="Times New Roman" w:hAnsi="Arial (Body" w:cs="Segoe UI"/>
          <w:sz w:val="21"/>
          <w:szCs w:val="21"/>
          <w:lang w:eastAsia="en-GB"/>
        </w:rPr>
        <w:t>the statement of accounts together with any certificate or opinion, entered by the local auditor;</w:t>
      </w:r>
    </w:p>
    <w:p w14:paraId="3CAD5B3D" w14:textId="76C530BE" w:rsidR="00725EA2" w:rsidRPr="00725EA2" w:rsidRDefault="00E8458B" w:rsidP="00725EA2">
      <w:pPr>
        <w:pStyle w:val="ListParagraph"/>
        <w:numPr>
          <w:ilvl w:val="0"/>
          <w:numId w:val="14"/>
        </w:numPr>
        <w:spacing w:line="240" w:lineRule="auto"/>
        <w:rPr>
          <w:rFonts w:ascii="Arial (Body" w:eastAsia="Times New Roman" w:hAnsi="Arial (Body" w:cs="Segoe UI"/>
          <w:sz w:val="21"/>
          <w:szCs w:val="21"/>
          <w:lang w:eastAsia="en-GB"/>
        </w:rPr>
      </w:pPr>
      <w:r w:rsidRPr="00725EA2">
        <w:rPr>
          <w:rFonts w:ascii="Arial (Body" w:eastAsia="Times New Roman" w:hAnsi="Arial (Body" w:cs="Segoe UI"/>
          <w:sz w:val="21"/>
          <w:szCs w:val="21"/>
          <w:lang w:eastAsia="en-GB"/>
        </w:rPr>
        <w:t>the annual governance statement; and</w:t>
      </w:r>
    </w:p>
    <w:p w14:paraId="3A95EA30" w14:textId="46032BF5" w:rsidR="0055732F" w:rsidRDefault="00E8458B" w:rsidP="00725EA2">
      <w:pPr>
        <w:pStyle w:val="ListParagraph"/>
        <w:numPr>
          <w:ilvl w:val="0"/>
          <w:numId w:val="14"/>
        </w:numPr>
        <w:spacing w:line="240" w:lineRule="auto"/>
        <w:rPr>
          <w:rFonts w:ascii="Arial (Body" w:eastAsia="Times New Roman" w:hAnsi="Arial (Body" w:cs="Segoe UI"/>
          <w:sz w:val="21"/>
          <w:szCs w:val="21"/>
          <w:lang w:eastAsia="en-GB"/>
        </w:rPr>
      </w:pPr>
      <w:r w:rsidRPr="00725EA2">
        <w:rPr>
          <w:rFonts w:ascii="Arial (Body" w:eastAsia="Times New Roman" w:hAnsi="Arial (Body" w:cs="Segoe UI"/>
          <w:sz w:val="21"/>
          <w:szCs w:val="21"/>
          <w:lang w:eastAsia="en-GB"/>
        </w:rPr>
        <w:t>the narrative statement.</w:t>
      </w:r>
    </w:p>
    <w:p w14:paraId="779C923C" w14:textId="77777777" w:rsidR="0055732F" w:rsidRDefault="0055732F" w:rsidP="0055732F">
      <w:pPr>
        <w:pStyle w:val="ListParagraph"/>
        <w:spacing w:line="240" w:lineRule="auto"/>
        <w:ind w:left="360"/>
        <w:rPr>
          <w:rFonts w:ascii="Arial (Body" w:eastAsia="Times New Roman" w:hAnsi="Arial (Body" w:cs="Segoe UI"/>
          <w:sz w:val="21"/>
          <w:szCs w:val="21"/>
          <w:lang w:eastAsia="en-GB"/>
        </w:rPr>
      </w:pPr>
    </w:p>
    <w:p w14:paraId="560A58CA" w14:textId="4516C1B6" w:rsidR="0055732F" w:rsidRPr="00745B28" w:rsidRDefault="00E8458B" w:rsidP="002B087D">
      <w:pPr>
        <w:pStyle w:val="ListParagraph"/>
        <w:numPr>
          <w:ilvl w:val="0"/>
          <w:numId w:val="8"/>
        </w:numPr>
        <w:spacing w:line="240" w:lineRule="auto"/>
        <w:rPr>
          <w:rFonts w:ascii="Arial (Body" w:eastAsia="Times New Roman" w:hAnsi="Arial (Body" w:cs="Segoe UI"/>
          <w:sz w:val="21"/>
          <w:szCs w:val="21"/>
          <w:lang w:eastAsia="en-GB"/>
        </w:rPr>
      </w:pPr>
      <w:r w:rsidRPr="0046678D">
        <w:rPr>
          <w:rFonts w:ascii="Arial (Body" w:eastAsia="Times New Roman" w:hAnsi="Arial (Body" w:cs="Segoe UI"/>
          <w:sz w:val="21"/>
          <w:szCs w:val="21"/>
          <w:lang w:eastAsia="en-GB"/>
        </w:rPr>
        <w:t>Publication of the final d</w:t>
      </w:r>
      <w:r w:rsidRPr="0046678D">
        <w:rPr>
          <w:rFonts w:ascii="Arial (Body" w:eastAsia="Times New Roman" w:hAnsi="Arial (Body" w:cs="Segoe UI"/>
          <w:sz w:val="21"/>
          <w:szCs w:val="21"/>
          <w:lang w:eastAsia="en-GB"/>
        </w:rPr>
        <w:t>ocuments has to include the council’s website.  Arrangements are in place to ensure all of the requirements can be met and that the governance committee will be able to fulfil its duty in terms of scrutiny of the accounts.</w:t>
      </w:r>
    </w:p>
    <w:p w14:paraId="6BA7F188" w14:textId="77777777" w:rsidR="00C75C44" w:rsidRPr="00745B28" w:rsidRDefault="00C75C44" w:rsidP="00C75C44">
      <w:pPr>
        <w:pStyle w:val="ListParagraph"/>
        <w:spacing w:line="240" w:lineRule="auto"/>
        <w:ind w:left="360"/>
        <w:rPr>
          <w:rFonts w:ascii="Arial (Body" w:eastAsia="Times New Roman" w:hAnsi="Arial (Body" w:cs="Segoe UI"/>
          <w:sz w:val="21"/>
          <w:szCs w:val="21"/>
          <w:lang w:eastAsia="en-GB"/>
        </w:rPr>
      </w:pPr>
    </w:p>
    <w:p w14:paraId="394D466E" w14:textId="77777777" w:rsidR="00DD7668" w:rsidRDefault="00E8458B" w:rsidP="00DD7668">
      <w:pPr>
        <w:pStyle w:val="Heading2"/>
        <w:rPr>
          <w:rFonts w:asciiTheme="majorHAnsi" w:hAnsiTheme="majorHAnsi" w:cstheme="majorHAnsi"/>
          <w:sz w:val="22"/>
          <w:szCs w:val="22"/>
        </w:rPr>
      </w:pPr>
      <w:r>
        <w:rPr>
          <w:rFonts w:asciiTheme="majorHAnsi" w:hAnsiTheme="majorHAnsi" w:cstheme="majorHAnsi"/>
          <w:sz w:val="22"/>
          <w:szCs w:val="22"/>
        </w:rPr>
        <w:t xml:space="preserve">Climate change and air </w:t>
      </w:r>
      <w:r>
        <w:rPr>
          <w:rFonts w:asciiTheme="majorHAnsi" w:hAnsiTheme="majorHAnsi" w:cstheme="majorHAnsi"/>
          <w:sz w:val="22"/>
          <w:szCs w:val="22"/>
        </w:rPr>
        <w:t>quality</w:t>
      </w:r>
    </w:p>
    <w:p w14:paraId="7A428ADE" w14:textId="77777777" w:rsidR="00C91E92" w:rsidRDefault="00E8458B" w:rsidP="00C91E92">
      <w:pPr>
        <w:numPr>
          <w:ilvl w:val="0"/>
          <w:numId w:val="8"/>
        </w:numPr>
        <w:spacing w:after="0" w:line="240" w:lineRule="auto"/>
        <w:ind w:left="426" w:hanging="426"/>
        <w:jc w:val="both"/>
        <w:rPr>
          <w:rFonts w:ascii="Arial" w:hAnsi="Arial" w:cs="Arial"/>
          <w:lang w:eastAsia="en-GB"/>
        </w:rPr>
      </w:pPr>
      <w:r>
        <w:t xml:space="preserve">The matters noted in this report have no implications for climate change or air quality. </w:t>
      </w:r>
    </w:p>
    <w:p w14:paraId="65D669D9" w14:textId="77777777" w:rsidR="00C91E92" w:rsidRPr="00DD7668" w:rsidRDefault="00C91E92" w:rsidP="00C91E92">
      <w:pPr>
        <w:pStyle w:val="ListParagraph"/>
        <w:spacing w:after="0" w:line="240" w:lineRule="auto"/>
        <w:ind w:left="360"/>
        <w:rPr>
          <w:rFonts w:ascii="Arial" w:hAnsi="Arial" w:cs="Arial"/>
          <w:lang w:eastAsia="en-GB"/>
        </w:rPr>
      </w:pPr>
    </w:p>
    <w:p w14:paraId="6DA785C4" w14:textId="77777777" w:rsidR="00C91E92" w:rsidRPr="00ED4FF1" w:rsidRDefault="00E8458B" w:rsidP="00C91E9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4EC3AB89" w14:textId="77777777" w:rsidR="00C91E92" w:rsidRDefault="00E8458B" w:rsidP="00C91E92">
      <w:pPr>
        <w:numPr>
          <w:ilvl w:val="0"/>
          <w:numId w:val="8"/>
        </w:numPr>
        <w:spacing w:after="0" w:line="240" w:lineRule="auto"/>
        <w:jc w:val="both"/>
        <w:rPr>
          <w:rFonts w:cstheme="minorHAnsi"/>
          <w:bCs/>
          <w:iCs/>
        </w:rPr>
      </w:pPr>
      <w:r>
        <w:rPr>
          <w:rFonts w:cstheme="minorHAnsi"/>
          <w:bCs/>
          <w:iCs/>
        </w:rPr>
        <w:t>This report has no implications for equality and diversity.</w:t>
      </w:r>
    </w:p>
    <w:p w14:paraId="43988002" w14:textId="77777777" w:rsidR="00C91E92" w:rsidRDefault="00E8458B" w:rsidP="00C91E92">
      <w:pPr>
        <w:pStyle w:val="Heading2"/>
        <w:rPr>
          <w:rFonts w:asciiTheme="majorHAnsi" w:hAnsiTheme="majorHAnsi" w:cstheme="majorHAnsi"/>
          <w:sz w:val="22"/>
          <w:szCs w:val="22"/>
        </w:rPr>
      </w:pPr>
      <w:r>
        <w:rPr>
          <w:rFonts w:asciiTheme="majorHAnsi" w:hAnsiTheme="majorHAnsi" w:cstheme="majorHAnsi"/>
          <w:sz w:val="22"/>
          <w:szCs w:val="22"/>
        </w:rPr>
        <w:t>Risk</w:t>
      </w:r>
    </w:p>
    <w:p w14:paraId="4C73B361" w14:textId="77777777" w:rsidR="00C91E92" w:rsidRPr="00766651" w:rsidRDefault="00E8458B" w:rsidP="00C91E92">
      <w:pPr>
        <w:pStyle w:val="ListParagraph"/>
        <w:numPr>
          <w:ilvl w:val="0"/>
          <w:numId w:val="8"/>
        </w:numPr>
        <w:rPr>
          <w:rFonts w:asciiTheme="majorHAnsi" w:hAnsiTheme="majorHAnsi" w:cstheme="majorHAnsi"/>
          <w:b/>
          <w:bCs/>
        </w:rPr>
      </w:pPr>
      <w:r w:rsidRPr="00A04002">
        <w:t xml:space="preserve"> </w:t>
      </w:r>
      <w:r>
        <w:t xml:space="preserve">Risk implications apply in relation to the Accounts and Audit </w:t>
      </w:r>
      <w:r w:rsidRPr="00A04002">
        <w:t>Regulations 20</w:t>
      </w:r>
      <w:r>
        <w:t>15 (as amended)</w:t>
      </w:r>
      <w:r w:rsidRPr="00A04002">
        <w:t>, to prepare financial statements in accordance with the statutory timetable. The accounts must be compliant with the relevant standards and must be prepared on a tr</w:t>
      </w:r>
      <w:r w:rsidRPr="00A04002">
        <w:t>ue and fair view basis. Failure to comply could result in a failure to meet the statutory duty.</w:t>
      </w:r>
    </w:p>
    <w:p w14:paraId="44C3BC94" w14:textId="77777777" w:rsidR="000179AF" w:rsidRPr="00ED4FF1" w:rsidRDefault="00E8458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13A065AE" w14:textId="2AC77DA5" w:rsidR="00AC7353" w:rsidRPr="00AC7353" w:rsidRDefault="00E8458B" w:rsidP="00AC7353">
      <w:pPr>
        <w:rPr>
          <w:rFonts w:cstheme="minorHAnsi"/>
          <w:bCs/>
          <w:iCs/>
        </w:rPr>
      </w:pPr>
      <w:r w:rsidRPr="00AC7353">
        <w:rPr>
          <w:rFonts w:cstheme="minorHAnsi"/>
          <w:bCs/>
          <w:iCs/>
        </w:rPr>
        <w:t>There are no direct financial implications arising as a result of</w:t>
      </w:r>
      <w:r w:rsidRPr="00AC7353">
        <w:rPr>
          <w:rFonts w:cstheme="minorHAnsi"/>
          <w:bCs/>
          <w:iCs/>
        </w:rPr>
        <w:t xml:space="preserve"> this report. The report relates entirely to the statutory accounting requirements for the Statement of Accounts. All financial implications relating to the final budget outturn position have been set out in the </w:t>
      </w:r>
      <w:r w:rsidR="00EB4524">
        <w:rPr>
          <w:rFonts w:cstheme="minorHAnsi"/>
          <w:bCs/>
          <w:iCs/>
        </w:rPr>
        <w:t xml:space="preserve">Revenue and Capital </w:t>
      </w:r>
      <w:r w:rsidRPr="00AC7353">
        <w:rPr>
          <w:rFonts w:cstheme="minorHAnsi"/>
          <w:bCs/>
          <w:iCs/>
        </w:rPr>
        <w:t>Outturn Report</w:t>
      </w:r>
      <w:r w:rsidR="00EB4524">
        <w:rPr>
          <w:rFonts w:cstheme="minorHAnsi"/>
          <w:bCs/>
          <w:iCs/>
        </w:rPr>
        <w:t>s</w:t>
      </w:r>
      <w:r w:rsidRPr="00AC7353">
        <w:rPr>
          <w:rFonts w:cstheme="minorHAnsi"/>
          <w:bCs/>
          <w:iCs/>
        </w:rPr>
        <w:t xml:space="preserve"> 20</w:t>
      </w:r>
      <w:r>
        <w:rPr>
          <w:rFonts w:cstheme="minorHAnsi"/>
          <w:bCs/>
          <w:iCs/>
        </w:rPr>
        <w:t>21</w:t>
      </w:r>
      <w:r w:rsidRPr="00AC7353">
        <w:rPr>
          <w:rFonts w:cstheme="minorHAnsi"/>
          <w:bCs/>
          <w:iCs/>
        </w:rPr>
        <w:t>/2</w:t>
      </w:r>
      <w:r>
        <w:rPr>
          <w:rFonts w:cstheme="minorHAnsi"/>
          <w:bCs/>
          <w:iCs/>
        </w:rPr>
        <w:t>2</w:t>
      </w:r>
      <w:r w:rsidR="00EB4524">
        <w:rPr>
          <w:rFonts w:cstheme="minorHAnsi"/>
          <w:bCs/>
          <w:iCs/>
        </w:rPr>
        <w:t>,</w:t>
      </w:r>
      <w:r w:rsidRPr="00AC7353">
        <w:rPr>
          <w:rFonts w:cstheme="minorHAnsi"/>
          <w:bCs/>
          <w:iCs/>
        </w:rPr>
        <w:t xml:space="preserve"> which w</w:t>
      </w:r>
      <w:r w:rsidR="00EB4524">
        <w:rPr>
          <w:rFonts w:cstheme="minorHAnsi"/>
          <w:bCs/>
          <w:iCs/>
        </w:rPr>
        <w:t>ere</w:t>
      </w:r>
      <w:r w:rsidRPr="00AC7353">
        <w:rPr>
          <w:rFonts w:cstheme="minorHAnsi"/>
          <w:bCs/>
          <w:iCs/>
        </w:rPr>
        <w:t xml:space="preserve"> considered by Cabinet on </w:t>
      </w:r>
      <w:r w:rsidR="00EB4524">
        <w:rPr>
          <w:rFonts w:cstheme="minorHAnsi"/>
          <w:bCs/>
          <w:iCs/>
        </w:rPr>
        <w:t>20 June</w:t>
      </w:r>
      <w:r w:rsidRPr="00AC7353">
        <w:rPr>
          <w:rFonts w:cstheme="minorHAnsi"/>
          <w:bCs/>
          <w:iCs/>
        </w:rPr>
        <w:t xml:space="preserve"> 202</w:t>
      </w:r>
      <w:r w:rsidR="00EB4524">
        <w:rPr>
          <w:rFonts w:cstheme="minorHAnsi"/>
          <w:bCs/>
          <w:iCs/>
        </w:rPr>
        <w:t>2</w:t>
      </w:r>
      <w:r w:rsidRPr="00AC7353">
        <w:rPr>
          <w:rFonts w:cstheme="minorHAnsi"/>
          <w:bCs/>
          <w:iCs/>
        </w:rPr>
        <w:t>.</w:t>
      </w:r>
    </w:p>
    <w:p w14:paraId="18BCB58B" w14:textId="77777777" w:rsidR="000179AF" w:rsidRPr="00ED4FF1" w:rsidRDefault="00E8458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A8D4514" w14:textId="0EE472CE" w:rsidR="000179AF" w:rsidRPr="00883AC9" w:rsidRDefault="00E8458B" w:rsidP="00CF42B2">
      <w:pPr>
        <w:numPr>
          <w:ilvl w:val="0"/>
          <w:numId w:val="8"/>
        </w:numPr>
        <w:spacing w:after="0" w:line="240" w:lineRule="auto"/>
        <w:jc w:val="both"/>
        <w:rPr>
          <w:rFonts w:cstheme="minorHAnsi"/>
          <w:bCs/>
          <w:iCs/>
        </w:rPr>
      </w:pPr>
      <w:r w:rsidRPr="003123F4">
        <w:rPr>
          <w:rFonts w:cs="Arial"/>
          <w:iCs/>
        </w:rPr>
        <w:t>The legal implications are in respect of the Accounts and Audit Regulations 2015</w:t>
      </w:r>
      <w:r>
        <w:rPr>
          <w:rFonts w:cs="Arial"/>
          <w:iCs/>
        </w:rPr>
        <w:t xml:space="preserve"> (as amended) </w:t>
      </w:r>
      <w:r w:rsidRPr="003123F4">
        <w:rPr>
          <w:rFonts w:cs="Arial"/>
          <w:iCs/>
        </w:rPr>
        <w:t>20</w:t>
      </w:r>
      <w:r>
        <w:rPr>
          <w:rFonts w:cs="Arial"/>
          <w:iCs/>
        </w:rPr>
        <w:t>20,</w:t>
      </w:r>
      <w:r w:rsidRPr="003123F4">
        <w:rPr>
          <w:rFonts w:cs="Arial"/>
          <w:iCs/>
        </w:rPr>
        <w:t xml:space="preserve"> and the requirement that the accounts must be compliant with the relev</w:t>
      </w:r>
      <w:r w:rsidRPr="003123F4">
        <w:rPr>
          <w:rFonts w:cs="Arial"/>
          <w:iCs/>
        </w:rPr>
        <w:t>ant accounting standards and codes of practice and must be prepared on a true and fair view basis. Failure to comply could result in a failure to meet the statutory duty</w:t>
      </w:r>
      <w:r>
        <w:rPr>
          <w:rFonts w:cs="Arial"/>
          <w:iCs/>
        </w:rPr>
        <w:t>.</w:t>
      </w:r>
      <w:r w:rsidR="0046678D" w:rsidRPr="00883AC9">
        <w:rPr>
          <w:rFonts w:cstheme="minorHAnsi"/>
          <w:bCs/>
          <w:iCs/>
        </w:rPr>
        <w:t xml:space="preserve"> </w:t>
      </w:r>
    </w:p>
    <w:p w14:paraId="389FD0DB" w14:textId="77777777" w:rsidR="000179AF" w:rsidRPr="00D1305C" w:rsidRDefault="000179AF" w:rsidP="000179AF">
      <w:pPr>
        <w:spacing w:after="0" w:line="240" w:lineRule="auto"/>
        <w:ind w:left="720"/>
        <w:jc w:val="both"/>
        <w:rPr>
          <w:rFonts w:cstheme="minorHAnsi"/>
          <w:bCs/>
        </w:rPr>
      </w:pPr>
    </w:p>
    <w:p w14:paraId="661C2B10" w14:textId="43B8CC24" w:rsidR="000179AF" w:rsidRPr="00D1305C" w:rsidRDefault="00E8458B" w:rsidP="00417DC1">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394F70CC" w14:textId="4E105EB9" w:rsidR="00417DC1" w:rsidRPr="00417DC1" w:rsidRDefault="00E8458B" w:rsidP="00417DC1">
      <w:pPr>
        <w:pStyle w:val="ListParagraph"/>
        <w:numPr>
          <w:ilvl w:val="0"/>
          <w:numId w:val="12"/>
        </w:numPr>
        <w:spacing w:after="0"/>
        <w:rPr>
          <w:rFonts w:eastAsia="Times New Roman" w:cstheme="minorHAnsi"/>
          <w:bCs/>
          <w:iCs/>
          <w:color w:val="000000" w:themeColor="text1"/>
          <w:kern w:val="36"/>
          <w:lang w:eastAsia="en-GB"/>
        </w:rPr>
      </w:pPr>
      <w:r w:rsidRPr="00417DC1">
        <w:rPr>
          <w:rFonts w:eastAsia="Times New Roman" w:cstheme="minorHAnsi"/>
          <w:bCs/>
          <w:iCs/>
          <w:color w:val="000000" w:themeColor="text1"/>
          <w:kern w:val="36"/>
          <w:lang w:eastAsia="en-GB"/>
        </w:rPr>
        <w:t xml:space="preserve">Accounts and Audit (England) Regulations 2015 (as </w:t>
      </w:r>
      <w:r w:rsidRPr="00417DC1">
        <w:rPr>
          <w:rFonts w:eastAsia="Times New Roman" w:cstheme="minorHAnsi"/>
          <w:bCs/>
          <w:iCs/>
          <w:color w:val="000000" w:themeColor="text1"/>
          <w:kern w:val="36"/>
          <w:lang w:eastAsia="en-GB"/>
        </w:rPr>
        <w:t>amended)</w:t>
      </w:r>
    </w:p>
    <w:p w14:paraId="61ACE5EB" w14:textId="01DDA786" w:rsidR="000179AF" w:rsidRPr="00417DC1" w:rsidRDefault="00E8458B" w:rsidP="00417DC1">
      <w:pPr>
        <w:pStyle w:val="ListParagraph"/>
        <w:numPr>
          <w:ilvl w:val="0"/>
          <w:numId w:val="12"/>
        </w:numPr>
        <w:rPr>
          <w:rFonts w:eastAsia="Times New Roman" w:cstheme="minorHAnsi"/>
          <w:bCs/>
          <w:iCs/>
          <w:color w:val="000000" w:themeColor="text1"/>
          <w:kern w:val="36"/>
          <w:lang w:eastAsia="en-GB"/>
        </w:rPr>
      </w:pPr>
      <w:r w:rsidRPr="00417DC1">
        <w:rPr>
          <w:rFonts w:eastAsia="Times New Roman" w:cstheme="minorHAnsi"/>
          <w:bCs/>
          <w:iCs/>
          <w:color w:val="000000" w:themeColor="text1"/>
          <w:kern w:val="36"/>
          <w:lang w:eastAsia="en-GB"/>
        </w:rPr>
        <w:lastRenderedPageBreak/>
        <w:t>CIPFA Code of Practice on Local Authority Accounting in the United Kingdom 2021/22</w:t>
      </w:r>
    </w:p>
    <w:p w14:paraId="40FD51CC" w14:textId="77777777" w:rsidR="000179AF" w:rsidRPr="00ED4FF1" w:rsidRDefault="00E8458B"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5137C863" w14:textId="77777777" w:rsidR="000179AF" w:rsidRPr="00883AC9" w:rsidRDefault="00E8458B"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List the appendices in the order that they are attached to the report with titles as appropriate. Any spreadsheets/diagrams should be in pdf format and </w:t>
      </w:r>
      <w:r w:rsidRPr="00883AC9">
        <w:rPr>
          <w:rFonts w:eastAsia="Times New Roman" w:cstheme="minorHAnsi"/>
          <w:bCs/>
          <w:iCs/>
          <w:color w:val="000000" w:themeColor="text1"/>
          <w:kern w:val="36"/>
          <w:lang w:eastAsia="en-GB"/>
        </w:rPr>
        <w:t>be headed up</w:t>
      </w:r>
      <w:r>
        <w:rPr>
          <w:rFonts w:eastAsia="Times New Roman" w:cstheme="minorHAnsi"/>
          <w:bCs/>
          <w:iCs/>
          <w:color w:val="000000" w:themeColor="text1"/>
          <w:kern w:val="36"/>
          <w:lang w:eastAsia="en-GB"/>
        </w:rPr>
        <w:t>.</w:t>
      </w:r>
    </w:p>
    <w:p w14:paraId="640F7087" w14:textId="00600D19" w:rsidR="000179AF" w:rsidRPr="00883AC9" w:rsidRDefault="00E8458B"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sidR="00417DC1">
        <w:rPr>
          <w:rFonts w:eastAsia="Times New Roman" w:cstheme="minorHAnsi"/>
          <w:bCs/>
          <w:iCs/>
          <w:color w:val="000000" w:themeColor="text1"/>
          <w:kern w:val="36"/>
          <w:lang w:eastAsia="en-GB"/>
        </w:rPr>
        <w:t>: Draft (Unaudited) Core Financial Statements 2021/22</w:t>
      </w:r>
    </w:p>
    <w:p w14:paraId="59F9B0EA" w14:textId="77777777" w:rsidR="00D4431F" w:rsidRPr="00D4431F" w:rsidRDefault="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277"/>
        <w:gridCol w:w="1481"/>
        <w:gridCol w:w="1097"/>
      </w:tblGrid>
      <w:tr w:rsidR="00CF6232" w14:paraId="424F17D5" w14:textId="77777777" w:rsidTr="008E66FA">
        <w:tc>
          <w:tcPr>
            <w:tcW w:w="3856" w:type="dxa"/>
            <w:shd w:val="clear" w:color="auto" w:fill="auto"/>
          </w:tcPr>
          <w:p w14:paraId="5B04D454" w14:textId="77777777" w:rsidR="00D4431F" w:rsidRPr="00D4431F" w:rsidRDefault="00E8458B" w:rsidP="00D4431F">
            <w:pPr>
              <w:spacing w:line="240" w:lineRule="auto"/>
              <w:jc w:val="both"/>
              <w:rPr>
                <w:rFonts w:cstheme="minorHAnsi"/>
                <w:bCs/>
              </w:rPr>
            </w:pPr>
            <w:r w:rsidRPr="00D4431F">
              <w:rPr>
                <w:rFonts w:cstheme="minorHAnsi"/>
                <w:bCs/>
              </w:rPr>
              <w:t>Report Author:</w:t>
            </w:r>
          </w:p>
        </w:tc>
        <w:tc>
          <w:tcPr>
            <w:tcW w:w="2835" w:type="dxa"/>
          </w:tcPr>
          <w:p w14:paraId="635273C1" w14:textId="77777777" w:rsidR="00D4431F" w:rsidRPr="00D4431F" w:rsidRDefault="00E8458B"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D2F99C3" w14:textId="77777777" w:rsidR="00D4431F" w:rsidRPr="00D4431F" w:rsidRDefault="00E8458B"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562AC832" w14:textId="77777777" w:rsidR="00D4431F" w:rsidRPr="00D4431F" w:rsidRDefault="00E8458B" w:rsidP="00D4431F">
            <w:pPr>
              <w:spacing w:line="240" w:lineRule="auto"/>
              <w:jc w:val="both"/>
              <w:rPr>
                <w:rFonts w:cstheme="minorHAnsi"/>
                <w:bCs/>
              </w:rPr>
            </w:pPr>
            <w:r w:rsidRPr="00D4431F">
              <w:rPr>
                <w:rFonts w:cstheme="minorHAnsi"/>
                <w:bCs/>
              </w:rPr>
              <w:t>Date:</w:t>
            </w:r>
          </w:p>
        </w:tc>
      </w:tr>
      <w:tr w:rsidR="00CF6232" w14:paraId="637B3838" w14:textId="77777777" w:rsidTr="008E66FA">
        <w:tc>
          <w:tcPr>
            <w:tcW w:w="3856" w:type="dxa"/>
            <w:shd w:val="clear" w:color="auto" w:fill="auto"/>
          </w:tcPr>
          <w:p w14:paraId="6F520EE8" w14:textId="53C17052" w:rsidR="00D4431F" w:rsidRPr="00D4431F" w:rsidRDefault="00E8458B"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Tony Furber</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Principal Financial Accountant</w:t>
            </w:r>
            <w:r w:rsidR="000D0185">
              <w:rPr>
                <w:rFonts w:cstheme="minorHAnsi"/>
                <w:bCs/>
              </w:rPr>
              <w:fldChar w:fldCharType="end"/>
            </w:r>
            <w:r w:rsidRPr="00D4431F">
              <w:rPr>
                <w:rFonts w:cstheme="minorHAnsi"/>
                <w:bCs/>
              </w:rPr>
              <w:t>)</w:t>
            </w:r>
          </w:p>
        </w:tc>
        <w:tc>
          <w:tcPr>
            <w:tcW w:w="2835" w:type="dxa"/>
          </w:tcPr>
          <w:p w14:paraId="3A12D3E4" w14:textId="71B5888B" w:rsidR="00D4431F" w:rsidRPr="00D4431F" w:rsidRDefault="00E8458B" w:rsidP="00D4431F">
            <w:pPr>
              <w:spacing w:line="240" w:lineRule="auto"/>
              <w:jc w:val="both"/>
              <w:rPr>
                <w:rFonts w:cstheme="minorHAnsi"/>
                <w:bCs/>
              </w:rPr>
            </w:pPr>
            <w:r>
              <w:rPr>
                <w:rFonts w:cstheme="minorHAnsi"/>
                <w:bCs/>
              </w:rPr>
              <w:t>tony.furber@southribble.gov.uk</w:t>
            </w:r>
          </w:p>
        </w:tc>
        <w:tc>
          <w:tcPr>
            <w:tcW w:w="1560" w:type="dxa"/>
            <w:shd w:val="clear" w:color="auto" w:fill="auto"/>
          </w:tcPr>
          <w:p w14:paraId="7F57A42C" w14:textId="3F8CB83D" w:rsidR="00D4431F" w:rsidRPr="00D4431F" w:rsidRDefault="00E8458B" w:rsidP="00D4431F">
            <w:pPr>
              <w:spacing w:line="240" w:lineRule="auto"/>
              <w:jc w:val="both"/>
              <w:rPr>
                <w:rFonts w:cstheme="minorHAnsi"/>
                <w:bCs/>
              </w:rPr>
            </w:pPr>
            <w:r>
              <w:rPr>
                <w:rFonts w:cs="Arial"/>
              </w:rPr>
              <w:t>01257 515027</w:t>
            </w:r>
          </w:p>
        </w:tc>
        <w:tc>
          <w:tcPr>
            <w:tcW w:w="1269" w:type="dxa"/>
            <w:shd w:val="clear" w:color="auto" w:fill="auto"/>
          </w:tcPr>
          <w:p w14:paraId="60421DB9" w14:textId="7FBC8FFF" w:rsidR="00D4431F" w:rsidRPr="00D4431F" w:rsidRDefault="00E8458B" w:rsidP="00D4431F">
            <w:pPr>
              <w:spacing w:line="240" w:lineRule="auto"/>
              <w:jc w:val="both"/>
              <w:rPr>
                <w:rFonts w:cstheme="minorHAnsi"/>
                <w:bCs/>
              </w:rPr>
            </w:pPr>
            <w:r>
              <w:rPr>
                <w:rFonts w:cstheme="minorHAnsi"/>
                <w:bCs/>
              </w:rPr>
              <w:t>14</w:t>
            </w:r>
            <w:r w:rsidRPr="00417DC1">
              <w:rPr>
                <w:rFonts w:cstheme="minorHAnsi"/>
                <w:bCs/>
                <w:vertAlign w:val="superscript"/>
              </w:rPr>
              <w:t>th</w:t>
            </w:r>
            <w:r>
              <w:rPr>
                <w:rFonts w:cstheme="minorHAnsi"/>
                <w:bCs/>
              </w:rPr>
              <w:t xml:space="preserve">  July 2022</w:t>
            </w:r>
          </w:p>
        </w:tc>
      </w:tr>
    </w:tbl>
    <w:p w14:paraId="4E3FB662" w14:textId="0713FAC2" w:rsidR="0025620C" w:rsidRPr="005C459D" w:rsidRDefault="0025620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AAEA" w14:textId="77777777" w:rsidR="00000000" w:rsidRDefault="00E8458B">
      <w:pPr>
        <w:spacing w:after="0" w:line="240" w:lineRule="auto"/>
      </w:pPr>
      <w:r>
        <w:separator/>
      </w:r>
    </w:p>
  </w:endnote>
  <w:endnote w:type="continuationSeparator" w:id="0">
    <w:p w14:paraId="6D9A29DD" w14:textId="77777777" w:rsidR="00000000" w:rsidRDefault="00E8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AD66" w14:textId="77777777" w:rsidR="00000000" w:rsidRDefault="00E8458B">
      <w:pPr>
        <w:spacing w:after="0" w:line="240" w:lineRule="auto"/>
      </w:pPr>
      <w:r>
        <w:separator/>
      </w:r>
    </w:p>
  </w:footnote>
  <w:footnote w:type="continuationSeparator" w:id="0">
    <w:p w14:paraId="776D4D30" w14:textId="77777777" w:rsidR="00000000" w:rsidRDefault="00E8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CCD7" w14:textId="719D3842" w:rsidR="00CF42B2" w:rsidRDefault="00CF42B2">
    <w:pPr>
      <w:pStyle w:val="Header"/>
    </w:pPr>
  </w:p>
  <w:p w14:paraId="3DE7A7E7"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988"/>
    <w:multiLevelType w:val="hybridMultilevel"/>
    <w:tmpl w:val="8868A29A"/>
    <w:lvl w:ilvl="0" w:tplc="642E9CDE">
      <w:start w:val="1"/>
      <w:numFmt w:val="bullet"/>
      <w:lvlText w:val=""/>
      <w:lvlJc w:val="left"/>
      <w:pPr>
        <w:ind w:left="1080" w:hanging="360"/>
      </w:pPr>
      <w:rPr>
        <w:rFonts w:ascii="Symbol" w:hAnsi="Symbol" w:hint="default"/>
      </w:rPr>
    </w:lvl>
    <w:lvl w:ilvl="1" w:tplc="7150921A" w:tentative="1">
      <w:start w:val="1"/>
      <w:numFmt w:val="bullet"/>
      <w:lvlText w:val="o"/>
      <w:lvlJc w:val="left"/>
      <w:pPr>
        <w:ind w:left="1800" w:hanging="360"/>
      </w:pPr>
      <w:rPr>
        <w:rFonts w:ascii="Courier New" w:hAnsi="Courier New" w:cs="Courier New" w:hint="default"/>
      </w:rPr>
    </w:lvl>
    <w:lvl w:ilvl="2" w:tplc="6850214C" w:tentative="1">
      <w:start w:val="1"/>
      <w:numFmt w:val="bullet"/>
      <w:lvlText w:val=""/>
      <w:lvlJc w:val="left"/>
      <w:pPr>
        <w:ind w:left="2520" w:hanging="360"/>
      </w:pPr>
      <w:rPr>
        <w:rFonts w:ascii="Wingdings" w:hAnsi="Wingdings" w:hint="default"/>
      </w:rPr>
    </w:lvl>
    <w:lvl w:ilvl="3" w:tplc="A224CD36" w:tentative="1">
      <w:start w:val="1"/>
      <w:numFmt w:val="bullet"/>
      <w:lvlText w:val=""/>
      <w:lvlJc w:val="left"/>
      <w:pPr>
        <w:ind w:left="3240" w:hanging="360"/>
      </w:pPr>
      <w:rPr>
        <w:rFonts w:ascii="Symbol" w:hAnsi="Symbol" w:hint="default"/>
      </w:rPr>
    </w:lvl>
    <w:lvl w:ilvl="4" w:tplc="138AF12A" w:tentative="1">
      <w:start w:val="1"/>
      <w:numFmt w:val="bullet"/>
      <w:lvlText w:val="o"/>
      <w:lvlJc w:val="left"/>
      <w:pPr>
        <w:ind w:left="3960" w:hanging="360"/>
      </w:pPr>
      <w:rPr>
        <w:rFonts w:ascii="Courier New" w:hAnsi="Courier New" w:cs="Courier New" w:hint="default"/>
      </w:rPr>
    </w:lvl>
    <w:lvl w:ilvl="5" w:tplc="71E830E6" w:tentative="1">
      <w:start w:val="1"/>
      <w:numFmt w:val="bullet"/>
      <w:lvlText w:val=""/>
      <w:lvlJc w:val="left"/>
      <w:pPr>
        <w:ind w:left="4680" w:hanging="360"/>
      </w:pPr>
      <w:rPr>
        <w:rFonts w:ascii="Wingdings" w:hAnsi="Wingdings" w:hint="default"/>
      </w:rPr>
    </w:lvl>
    <w:lvl w:ilvl="6" w:tplc="6DF6155A" w:tentative="1">
      <w:start w:val="1"/>
      <w:numFmt w:val="bullet"/>
      <w:lvlText w:val=""/>
      <w:lvlJc w:val="left"/>
      <w:pPr>
        <w:ind w:left="5400" w:hanging="360"/>
      </w:pPr>
      <w:rPr>
        <w:rFonts w:ascii="Symbol" w:hAnsi="Symbol" w:hint="default"/>
      </w:rPr>
    </w:lvl>
    <w:lvl w:ilvl="7" w:tplc="96BC2322" w:tentative="1">
      <w:start w:val="1"/>
      <w:numFmt w:val="bullet"/>
      <w:lvlText w:val="o"/>
      <w:lvlJc w:val="left"/>
      <w:pPr>
        <w:ind w:left="6120" w:hanging="360"/>
      </w:pPr>
      <w:rPr>
        <w:rFonts w:ascii="Courier New" w:hAnsi="Courier New" w:cs="Courier New" w:hint="default"/>
      </w:rPr>
    </w:lvl>
    <w:lvl w:ilvl="8" w:tplc="37FC4336"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77FEC740">
      <w:start w:val="1"/>
      <w:numFmt w:val="bullet"/>
      <w:lvlText w:val=""/>
      <w:lvlJc w:val="left"/>
      <w:pPr>
        <w:ind w:left="990" w:hanging="360"/>
      </w:pPr>
      <w:rPr>
        <w:rFonts w:ascii="Symbol" w:hAnsi="Symbol" w:hint="default"/>
      </w:rPr>
    </w:lvl>
    <w:lvl w:ilvl="1" w:tplc="6554D9FC" w:tentative="1">
      <w:start w:val="1"/>
      <w:numFmt w:val="bullet"/>
      <w:lvlText w:val="o"/>
      <w:lvlJc w:val="left"/>
      <w:pPr>
        <w:ind w:left="1710" w:hanging="360"/>
      </w:pPr>
      <w:rPr>
        <w:rFonts w:ascii="Courier New" w:hAnsi="Courier New" w:cs="Courier New" w:hint="default"/>
      </w:rPr>
    </w:lvl>
    <w:lvl w:ilvl="2" w:tplc="1F70799E" w:tentative="1">
      <w:start w:val="1"/>
      <w:numFmt w:val="bullet"/>
      <w:lvlText w:val=""/>
      <w:lvlJc w:val="left"/>
      <w:pPr>
        <w:ind w:left="2430" w:hanging="360"/>
      </w:pPr>
      <w:rPr>
        <w:rFonts w:ascii="Wingdings" w:hAnsi="Wingdings" w:hint="default"/>
      </w:rPr>
    </w:lvl>
    <w:lvl w:ilvl="3" w:tplc="3F46B07C" w:tentative="1">
      <w:start w:val="1"/>
      <w:numFmt w:val="bullet"/>
      <w:lvlText w:val=""/>
      <w:lvlJc w:val="left"/>
      <w:pPr>
        <w:ind w:left="3150" w:hanging="360"/>
      </w:pPr>
      <w:rPr>
        <w:rFonts w:ascii="Symbol" w:hAnsi="Symbol" w:hint="default"/>
      </w:rPr>
    </w:lvl>
    <w:lvl w:ilvl="4" w:tplc="161A4488" w:tentative="1">
      <w:start w:val="1"/>
      <w:numFmt w:val="bullet"/>
      <w:lvlText w:val="o"/>
      <w:lvlJc w:val="left"/>
      <w:pPr>
        <w:ind w:left="3870" w:hanging="360"/>
      </w:pPr>
      <w:rPr>
        <w:rFonts w:ascii="Courier New" w:hAnsi="Courier New" w:cs="Courier New" w:hint="default"/>
      </w:rPr>
    </w:lvl>
    <w:lvl w:ilvl="5" w:tplc="96F243EE" w:tentative="1">
      <w:start w:val="1"/>
      <w:numFmt w:val="bullet"/>
      <w:lvlText w:val=""/>
      <w:lvlJc w:val="left"/>
      <w:pPr>
        <w:ind w:left="4590" w:hanging="360"/>
      </w:pPr>
      <w:rPr>
        <w:rFonts w:ascii="Wingdings" w:hAnsi="Wingdings" w:hint="default"/>
      </w:rPr>
    </w:lvl>
    <w:lvl w:ilvl="6" w:tplc="766A3FAC" w:tentative="1">
      <w:start w:val="1"/>
      <w:numFmt w:val="bullet"/>
      <w:lvlText w:val=""/>
      <w:lvlJc w:val="left"/>
      <w:pPr>
        <w:ind w:left="5310" w:hanging="360"/>
      </w:pPr>
      <w:rPr>
        <w:rFonts w:ascii="Symbol" w:hAnsi="Symbol" w:hint="default"/>
      </w:rPr>
    </w:lvl>
    <w:lvl w:ilvl="7" w:tplc="3C8E976A" w:tentative="1">
      <w:start w:val="1"/>
      <w:numFmt w:val="bullet"/>
      <w:lvlText w:val="o"/>
      <w:lvlJc w:val="left"/>
      <w:pPr>
        <w:ind w:left="6030" w:hanging="360"/>
      </w:pPr>
      <w:rPr>
        <w:rFonts w:ascii="Courier New" w:hAnsi="Courier New" w:cs="Courier New" w:hint="default"/>
      </w:rPr>
    </w:lvl>
    <w:lvl w:ilvl="8" w:tplc="4B74FA7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9F24ADB4">
      <w:start w:val="1"/>
      <w:numFmt w:val="bullet"/>
      <w:lvlText w:val=""/>
      <w:lvlJc w:val="left"/>
      <w:pPr>
        <w:ind w:left="720" w:hanging="360"/>
      </w:pPr>
      <w:rPr>
        <w:rFonts w:ascii="Symbol" w:hAnsi="Symbol" w:hint="default"/>
        <w:color w:val="7FC444"/>
      </w:rPr>
    </w:lvl>
    <w:lvl w:ilvl="1" w:tplc="49780304" w:tentative="1">
      <w:start w:val="1"/>
      <w:numFmt w:val="bullet"/>
      <w:lvlText w:val="o"/>
      <w:lvlJc w:val="left"/>
      <w:pPr>
        <w:ind w:left="1800" w:hanging="360"/>
      </w:pPr>
      <w:rPr>
        <w:rFonts w:ascii="Courier New" w:hAnsi="Courier New" w:cs="Courier New" w:hint="default"/>
      </w:rPr>
    </w:lvl>
    <w:lvl w:ilvl="2" w:tplc="F36E71E2" w:tentative="1">
      <w:start w:val="1"/>
      <w:numFmt w:val="bullet"/>
      <w:lvlText w:val=""/>
      <w:lvlJc w:val="left"/>
      <w:pPr>
        <w:ind w:left="2520" w:hanging="360"/>
      </w:pPr>
      <w:rPr>
        <w:rFonts w:ascii="Wingdings" w:hAnsi="Wingdings" w:hint="default"/>
      </w:rPr>
    </w:lvl>
    <w:lvl w:ilvl="3" w:tplc="4DAC1386" w:tentative="1">
      <w:start w:val="1"/>
      <w:numFmt w:val="bullet"/>
      <w:lvlText w:val=""/>
      <w:lvlJc w:val="left"/>
      <w:pPr>
        <w:ind w:left="3240" w:hanging="360"/>
      </w:pPr>
      <w:rPr>
        <w:rFonts w:ascii="Symbol" w:hAnsi="Symbol" w:hint="default"/>
      </w:rPr>
    </w:lvl>
    <w:lvl w:ilvl="4" w:tplc="842C04DA" w:tentative="1">
      <w:start w:val="1"/>
      <w:numFmt w:val="bullet"/>
      <w:lvlText w:val="o"/>
      <w:lvlJc w:val="left"/>
      <w:pPr>
        <w:ind w:left="3960" w:hanging="360"/>
      </w:pPr>
      <w:rPr>
        <w:rFonts w:ascii="Courier New" w:hAnsi="Courier New" w:cs="Courier New" w:hint="default"/>
      </w:rPr>
    </w:lvl>
    <w:lvl w:ilvl="5" w:tplc="A31ABC88" w:tentative="1">
      <w:start w:val="1"/>
      <w:numFmt w:val="bullet"/>
      <w:lvlText w:val=""/>
      <w:lvlJc w:val="left"/>
      <w:pPr>
        <w:ind w:left="4680" w:hanging="360"/>
      </w:pPr>
      <w:rPr>
        <w:rFonts w:ascii="Wingdings" w:hAnsi="Wingdings" w:hint="default"/>
      </w:rPr>
    </w:lvl>
    <w:lvl w:ilvl="6" w:tplc="3364ED74" w:tentative="1">
      <w:start w:val="1"/>
      <w:numFmt w:val="bullet"/>
      <w:lvlText w:val=""/>
      <w:lvlJc w:val="left"/>
      <w:pPr>
        <w:ind w:left="5400" w:hanging="360"/>
      </w:pPr>
      <w:rPr>
        <w:rFonts w:ascii="Symbol" w:hAnsi="Symbol" w:hint="default"/>
      </w:rPr>
    </w:lvl>
    <w:lvl w:ilvl="7" w:tplc="257EDCDE" w:tentative="1">
      <w:start w:val="1"/>
      <w:numFmt w:val="bullet"/>
      <w:lvlText w:val="o"/>
      <w:lvlJc w:val="left"/>
      <w:pPr>
        <w:ind w:left="6120" w:hanging="360"/>
      </w:pPr>
      <w:rPr>
        <w:rFonts w:ascii="Courier New" w:hAnsi="Courier New" w:cs="Courier New" w:hint="default"/>
      </w:rPr>
    </w:lvl>
    <w:lvl w:ilvl="8" w:tplc="B66C0186"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EC16BA5C">
      <w:start w:val="1"/>
      <w:numFmt w:val="bullet"/>
      <w:lvlText w:val=""/>
      <w:lvlJc w:val="left"/>
      <w:pPr>
        <w:ind w:left="720" w:hanging="360"/>
      </w:pPr>
      <w:rPr>
        <w:rFonts w:ascii="Symbol" w:hAnsi="Symbol" w:hint="default"/>
        <w:color w:val="auto"/>
      </w:rPr>
    </w:lvl>
    <w:lvl w:ilvl="1" w:tplc="CCB8694C" w:tentative="1">
      <w:start w:val="1"/>
      <w:numFmt w:val="bullet"/>
      <w:lvlText w:val="o"/>
      <w:lvlJc w:val="left"/>
      <w:pPr>
        <w:ind w:left="1440" w:hanging="360"/>
      </w:pPr>
      <w:rPr>
        <w:rFonts w:ascii="Courier New" w:hAnsi="Courier New" w:cs="Courier New" w:hint="default"/>
      </w:rPr>
    </w:lvl>
    <w:lvl w:ilvl="2" w:tplc="F9B2E3B6" w:tentative="1">
      <w:start w:val="1"/>
      <w:numFmt w:val="bullet"/>
      <w:lvlText w:val=""/>
      <w:lvlJc w:val="left"/>
      <w:pPr>
        <w:ind w:left="2160" w:hanging="360"/>
      </w:pPr>
      <w:rPr>
        <w:rFonts w:ascii="Wingdings" w:hAnsi="Wingdings" w:hint="default"/>
      </w:rPr>
    </w:lvl>
    <w:lvl w:ilvl="3" w:tplc="3C1A1522" w:tentative="1">
      <w:start w:val="1"/>
      <w:numFmt w:val="bullet"/>
      <w:lvlText w:val=""/>
      <w:lvlJc w:val="left"/>
      <w:pPr>
        <w:ind w:left="2880" w:hanging="360"/>
      </w:pPr>
      <w:rPr>
        <w:rFonts w:ascii="Symbol" w:hAnsi="Symbol" w:hint="default"/>
      </w:rPr>
    </w:lvl>
    <w:lvl w:ilvl="4" w:tplc="04BAD2AA" w:tentative="1">
      <w:start w:val="1"/>
      <w:numFmt w:val="bullet"/>
      <w:lvlText w:val="o"/>
      <w:lvlJc w:val="left"/>
      <w:pPr>
        <w:ind w:left="3600" w:hanging="360"/>
      </w:pPr>
      <w:rPr>
        <w:rFonts w:ascii="Courier New" w:hAnsi="Courier New" w:cs="Courier New" w:hint="default"/>
      </w:rPr>
    </w:lvl>
    <w:lvl w:ilvl="5" w:tplc="7D140C96" w:tentative="1">
      <w:start w:val="1"/>
      <w:numFmt w:val="bullet"/>
      <w:lvlText w:val=""/>
      <w:lvlJc w:val="left"/>
      <w:pPr>
        <w:ind w:left="4320" w:hanging="360"/>
      </w:pPr>
      <w:rPr>
        <w:rFonts w:ascii="Wingdings" w:hAnsi="Wingdings" w:hint="default"/>
      </w:rPr>
    </w:lvl>
    <w:lvl w:ilvl="6" w:tplc="4880DD04" w:tentative="1">
      <w:start w:val="1"/>
      <w:numFmt w:val="bullet"/>
      <w:lvlText w:val=""/>
      <w:lvlJc w:val="left"/>
      <w:pPr>
        <w:ind w:left="5040" w:hanging="360"/>
      </w:pPr>
      <w:rPr>
        <w:rFonts w:ascii="Symbol" w:hAnsi="Symbol" w:hint="default"/>
      </w:rPr>
    </w:lvl>
    <w:lvl w:ilvl="7" w:tplc="6E9CD072" w:tentative="1">
      <w:start w:val="1"/>
      <w:numFmt w:val="bullet"/>
      <w:lvlText w:val="o"/>
      <w:lvlJc w:val="left"/>
      <w:pPr>
        <w:ind w:left="5760" w:hanging="360"/>
      </w:pPr>
      <w:rPr>
        <w:rFonts w:ascii="Courier New" w:hAnsi="Courier New" w:cs="Courier New" w:hint="default"/>
      </w:rPr>
    </w:lvl>
    <w:lvl w:ilvl="8" w:tplc="3B98897A" w:tentative="1">
      <w:start w:val="1"/>
      <w:numFmt w:val="bullet"/>
      <w:lvlText w:val=""/>
      <w:lvlJc w:val="left"/>
      <w:pPr>
        <w:ind w:left="6480" w:hanging="360"/>
      </w:pPr>
      <w:rPr>
        <w:rFonts w:ascii="Wingdings" w:hAnsi="Wingdings" w:hint="default"/>
      </w:rPr>
    </w:lvl>
  </w:abstractNum>
  <w:abstractNum w:abstractNumId="4" w15:restartNumberingAfterBreak="0">
    <w:nsid w:val="597811DD"/>
    <w:multiLevelType w:val="hybridMultilevel"/>
    <w:tmpl w:val="FA5C2D58"/>
    <w:lvl w:ilvl="0" w:tplc="9E94FED8">
      <w:start w:val="1"/>
      <w:numFmt w:val="decimal"/>
      <w:lvlText w:val="%1."/>
      <w:lvlJc w:val="left"/>
      <w:pPr>
        <w:ind w:left="720" w:hanging="360"/>
      </w:pPr>
    </w:lvl>
    <w:lvl w:ilvl="1" w:tplc="5E901096" w:tentative="1">
      <w:start w:val="1"/>
      <w:numFmt w:val="lowerLetter"/>
      <w:lvlText w:val="%2."/>
      <w:lvlJc w:val="left"/>
      <w:pPr>
        <w:ind w:left="1440" w:hanging="360"/>
      </w:pPr>
    </w:lvl>
    <w:lvl w:ilvl="2" w:tplc="AC90B790" w:tentative="1">
      <w:start w:val="1"/>
      <w:numFmt w:val="lowerRoman"/>
      <w:lvlText w:val="%3."/>
      <w:lvlJc w:val="right"/>
      <w:pPr>
        <w:ind w:left="2160" w:hanging="180"/>
      </w:pPr>
    </w:lvl>
    <w:lvl w:ilvl="3" w:tplc="A87056F6" w:tentative="1">
      <w:start w:val="1"/>
      <w:numFmt w:val="decimal"/>
      <w:lvlText w:val="%4."/>
      <w:lvlJc w:val="left"/>
      <w:pPr>
        <w:ind w:left="2880" w:hanging="360"/>
      </w:pPr>
    </w:lvl>
    <w:lvl w:ilvl="4" w:tplc="86AE5758" w:tentative="1">
      <w:start w:val="1"/>
      <w:numFmt w:val="lowerLetter"/>
      <w:lvlText w:val="%5."/>
      <w:lvlJc w:val="left"/>
      <w:pPr>
        <w:ind w:left="3600" w:hanging="360"/>
      </w:pPr>
    </w:lvl>
    <w:lvl w:ilvl="5" w:tplc="66986320" w:tentative="1">
      <w:start w:val="1"/>
      <w:numFmt w:val="lowerRoman"/>
      <w:lvlText w:val="%6."/>
      <w:lvlJc w:val="right"/>
      <w:pPr>
        <w:ind w:left="4320" w:hanging="180"/>
      </w:pPr>
    </w:lvl>
    <w:lvl w:ilvl="6" w:tplc="2EB2BA52" w:tentative="1">
      <w:start w:val="1"/>
      <w:numFmt w:val="decimal"/>
      <w:lvlText w:val="%7."/>
      <w:lvlJc w:val="left"/>
      <w:pPr>
        <w:ind w:left="5040" w:hanging="360"/>
      </w:pPr>
    </w:lvl>
    <w:lvl w:ilvl="7" w:tplc="4FD4C6A2" w:tentative="1">
      <w:start w:val="1"/>
      <w:numFmt w:val="lowerLetter"/>
      <w:lvlText w:val="%8."/>
      <w:lvlJc w:val="left"/>
      <w:pPr>
        <w:ind w:left="5760" w:hanging="360"/>
      </w:pPr>
    </w:lvl>
    <w:lvl w:ilvl="8" w:tplc="CA7EDCDA" w:tentative="1">
      <w:start w:val="1"/>
      <w:numFmt w:val="lowerRoman"/>
      <w:lvlText w:val="%9."/>
      <w:lvlJc w:val="right"/>
      <w:pPr>
        <w:ind w:left="6480" w:hanging="180"/>
      </w:pPr>
    </w:lvl>
  </w:abstractNum>
  <w:abstractNum w:abstractNumId="5" w15:restartNumberingAfterBreak="0">
    <w:nsid w:val="5C4D2CDE"/>
    <w:multiLevelType w:val="hybridMultilevel"/>
    <w:tmpl w:val="5B6827D0"/>
    <w:lvl w:ilvl="0" w:tplc="150248BA">
      <w:start w:val="1"/>
      <w:numFmt w:val="bullet"/>
      <w:lvlText w:val=""/>
      <w:lvlJc w:val="left"/>
      <w:pPr>
        <w:ind w:left="720" w:hanging="360"/>
      </w:pPr>
      <w:rPr>
        <w:rFonts w:ascii="Symbol" w:hAnsi="Symbol" w:hint="default"/>
        <w:color w:val="7FC444"/>
      </w:rPr>
    </w:lvl>
    <w:lvl w:ilvl="1" w:tplc="66ECF312" w:tentative="1">
      <w:start w:val="1"/>
      <w:numFmt w:val="bullet"/>
      <w:lvlText w:val="o"/>
      <w:lvlJc w:val="left"/>
      <w:pPr>
        <w:ind w:left="1440" w:hanging="360"/>
      </w:pPr>
      <w:rPr>
        <w:rFonts w:ascii="Courier New" w:hAnsi="Courier New" w:cs="Courier New" w:hint="default"/>
      </w:rPr>
    </w:lvl>
    <w:lvl w:ilvl="2" w:tplc="9B6E63EE" w:tentative="1">
      <w:start w:val="1"/>
      <w:numFmt w:val="bullet"/>
      <w:lvlText w:val=""/>
      <w:lvlJc w:val="left"/>
      <w:pPr>
        <w:ind w:left="2160" w:hanging="360"/>
      </w:pPr>
      <w:rPr>
        <w:rFonts w:ascii="Wingdings" w:hAnsi="Wingdings" w:hint="default"/>
      </w:rPr>
    </w:lvl>
    <w:lvl w:ilvl="3" w:tplc="FA9CF6F8" w:tentative="1">
      <w:start w:val="1"/>
      <w:numFmt w:val="bullet"/>
      <w:lvlText w:val=""/>
      <w:lvlJc w:val="left"/>
      <w:pPr>
        <w:ind w:left="2880" w:hanging="360"/>
      </w:pPr>
      <w:rPr>
        <w:rFonts w:ascii="Symbol" w:hAnsi="Symbol" w:hint="default"/>
      </w:rPr>
    </w:lvl>
    <w:lvl w:ilvl="4" w:tplc="4274E292" w:tentative="1">
      <w:start w:val="1"/>
      <w:numFmt w:val="bullet"/>
      <w:lvlText w:val="o"/>
      <w:lvlJc w:val="left"/>
      <w:pPr>
        <w:ind w:left="3600" w:hanging="360"/>
      </w:pPr>
      <w:rPr>
        <w:rFonts w:ascii="Courier New" w:hAnsi="Courier New" w:cs="Courier New" w:hint="default"/>
      </w:rPr>
    </w:lvl>
    <w:lvl w:ilvl="5" w:tplc="8BC46BC8" w:tentative="1">
      <w:start w:val="1"/>
      <w:numFmt w:val="bullet"/>
      <w:lvlText w:val=""/>
      <w:lvlJc w:val="left"/>
      <w:pPr>
        <w:ind w:left="4320" w:hanging="360"/>
      </w:pPr>
      <w:rPr>
        <w:rFonts w:ascii="Wingdings" w:hAnsi="Wingdings" w:hint="default"/>
      </w:rPr>
    </w:lvl>
    <w:lvl w:ilvl="6" w:tplc="5880A664" w:tentative="1">
      <w:start w:val="1"/>
      <w:numFmt w:val="bullet"/>
      <w:lvlText w:val=""/>
      <w:lvlJc w:val="left"/>
      <w:pPr>
        <w:ind w:left="5040" w:hanging="360"/>
      </w:pPr>
      <w:rPr>
        <w:rFonts w:ascii="Symbol" w:hAnsi="Symbol" w:hint="default"/>
      </w:rPr>
    </w:lvl>
    <w:lvl w:ilvl="7" w:tplc="CBA8A04E" w:tentative="1">
      <w:start w:val="1"/>
      <w:numFmt w:val="bullet"/>
      <w:lvlText w:val="o"/>
      <w:lvlJc w:val="left"/>
      <w:pPr>
        <w:ind w:left="5760" w:hanging="360"/>
      </w:pPr>
      <w:rPr>
        <w:rFonts w:ascii="Courier New" w:hAnsi="Courier New" w:cs="Courier New" w:hint="default"/>
      </w:rPr>
    </w:lvl>
    <w:lvl w:ilvl="8" w:tplc="7CA06C8A"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D636561A"/>
    <w:lvl w:ilvl="0" w:tplc="3A9CDACA">
      <w:start w:val="1"/>
      <w:numFmt w:val="decimal"/>
      <w:lvlText w:val="%1."/>
      <w:lvlJc w:val="left"/>
      <w:pPr>
        <w:ind w:left="360" w:hanging="360"/>
      </w:pPr>
      <w:rPr>
        <w:rFonts w:ascii="Arial" w:hAnsi="Arial" w:hint="default"/>
        <w:b w:val="0"/>
        <w:bCs w:val="0"/>
        <w:i w:val="0"/>
        <w:color w:val="auto"/>
        <w:sz w:val="22"/>
        <w:szCs w:val="22"/>
      </w:rPr>
    </w:lvl>
    <w:lvl w:ilvl="1" w:tplc="FF9A6EF6">
      <w:start w:val="1"/>
      <w:numFmt w:val="lowerLetter"/>
      <w:lvlText w:val="%2."/>
      <w:lvlJc w:val="left"/>
      <w:pPr>
        <w:ind w:left="1080" w:hanging="360"/>
      </w:pPr>
    </w:lvl>
    <w:lvl w:ilvl="2" w:tplc="600C0FAE" w:tentative="1">
      <w:start w:val="1"/>
      <w:numFmt w:val="lowerRoman"/>
      <w:lvlText w:val="%3."/>
      <w:lvlJc w:val="right"/>
      <w:pPr>
        <w:ind w:left="1800" w:hanging="180"/>
      </w:pPr>
    </w:lvl>
    <w:lvl w:ilvl="3" w:tplc="C52CAA14" w:tentative="1">
      <w:start w:val="1"/>
      <w:numFmt w:val="decimal"/>
      <w:lvlText w:val="%4."/>
      <w:lvlJc w:val="left"/>
      <w:pPr>
        <w:ind w:left="2520" w:hanging="360"/>
      </w:pPr>
    </w:lvl>
    <w:lvl w:ilvl="4" w:tplc="628C0452" w:tentative="1">
      <w:start w:val="1"/>
      <w:numFmt w:val="lowerLetter"/>
      <w:lvlText w:val="%5."/>
      <w:lvlJc w:val="left"/>
      <w:pPr>
        <w:ind w:left="3240" w:hanging="360"/>
      </w:pPr>
    </w:lvl>
    <w:lvl w:ilvl="5" w:tplc="3860390E" w:tentative="1">
      <w:start w:val="1"/>
      <w:numFmt w:val="lowerRoman"/>
      <w:lvlText w:val="%6."/>
      <w:lvlJc w:val="right"/>
      <w:pPr>
        <w:ind w:left="3960" w:hanging="180"/>
      </w:pPr>
    </w:lvl>
    <w:lvl w:ilvl="6" w:tplc="5DACEE62" w:tentative="1">
      <w:start w:val="1"/>
      <w:numFmt w:val="decimal"/>
      <w:lvlText w:val="%7."/>
      <w:lvlJc w:val="left"/>
      <w:pPr>
        <w:ind w:left="4680" w:hanging="360"/>
      </w:pPr>
    </w:lvl>
    <w:lvl w:ilvl="7" w:tplc="E376B50E" w:tentative="1">
      <w:start w:val="1"/>
      <w:numFmt w:val="lowerLetter"/>
      <w:lvlText w:val="%8."/>
      <w:lvlJc w:val="left"/>
      <w:pPr>
        <w:ind w:left="5400" w:hanging="360"/>
      </w:pPr>
    </w:lvl>
    <w:lvl w:ilvl="8" w:tplc="78C23F68" w:tentative="1">
      <w:start w:val="1"/>
      <w:numFmt w:val="lowerRoman"/>
      <w:lvlText w:val="%9."/>
      <w:lvlJc w:val="right"/>
      <w:pPr>
        <w:ind w:left="6120" w:hanging="180"/>
      </w:pPr>
    </w:lvl>
  </w:abstractNum>
  <w:abstractNum w:abstractNumId="7" w15:restartNumberingAfterBreak="0">
    <w:nsid w:val="61333F91"/>
    <w:multiLevelType w:val="hybridMultilevel"/>
    <w:tmpl w:val="B92E9EE0"/>
    <w:lvl w:ilvl="0" w:tplc="14DECF5C">
      <w:start w:val="1"/>
      <w:numFmt w:val="bullet"/>
      <w:lvlText w:val=""/>
      <w:lvlJc w:val="left"/>
      <w:pPr>
        <w:ind w:left="1077" w:hanging="360"/>
      </w:pPr>
      <w:rPr>
        <w:rFonts w:ascii="Symbol" w:hAnsi="Symbol" w:hint="default"/>
      </w:rPr>
    </w:lvl>
    <w:lvl w:ilvl="1" w:tplc="A5FAD1AC" w:tentative="1">
      <w:start w:val="1"/>
      <w:numFmt w:val="bullet"/>
      <w:lvlText w:val="o"/>
      <w:lvlJc w:val="left"/>
      <w:pPr>
        <w:ind w:left="1797" w:hanging="360"/>
      </w:pPr>
      <w:rPr>
        <w:rFonts w:ascii="Courier New" w:hAnsi="Courier New" w:cs="Courier New" w:hint="default"/>
      </w:rPr>
    </w:lvl>
    <w:lvl w:ilvl="2" w:tplc="31B0A600" w:tentative="1">
      <w:start w:val="1"/>
      <w:numFmt w:val="bullet"/>
      <w:lvlText w:val=""/>
      <w:lvlJc w:val="left"/>
      <w:pPr>
        <w:ind w:left="2517" w:hanging="360"/>
      </w:pPr>
      <w:rPr>
        <w:rFonts w:ascii="Wingdings" w:hAnsi="Wingdings" w:hint="default"/>
      </w:rPr>
    </w:lvl>
    <w:lvl w:ilvl="3" w:tplc="C8D064AA" w:tentative="1">
      <w:start w:val="1"/>
      <w:numFmt w:val="bullet"/>
      <w:lvlText w:val=""/>
      <w:lvlJc w:val="left"/>
      <w:pPr>
        <w:ind w:left="3237" w:hanging="360"/>
      </w:pPr>
      <w:rPr>
        <w:rFonts w:ascii="Symbol" w:hAnsi="Symbol" w:hint="default"/>
      </w:rPr>
    </w:lvl>
    <w:lvl w:ilvl="4" w:tplc="5EEA9700" w:tentative="1">
      <w:start w:val="1"/>
      <w:numFmt w:val="bullet"/>
      <w:lvlText w:val="o"/>
      <w:lvlJc w:val="left"/>
      <w:pPr>
        <w:ind w:left="3957" w:hanging="360"/>
      </w:pPr>
      <w:rPr>
        <w:rFonts w:ascii="Courier New" w:hAnsi="Courier New" w:cs="Courier New" w:hint="default"/>
      </w:rPr>
    </w:lvl>
    <w:lvl w:ilvl="5" w:tplc="466C0CFC" w:tentative="1">
      <w:start w:val="1"/>
      <w:numFmt w:val="bullet"/>
      <w:lvlText w:val=""/>
      <w:lvlJc w:val="left"/>
      <w:pPr>
        <w:ind w:left="4677" w:hanging="360"/>
      </w:pPr>
      <w:rPr>
        <w:rFonts w:ascii="Wingdings" w:hAnsi="Wingdings" w:hint="default"/>
      </w:rPr>
    </w:lvl>
    <w:lvl w:ilvl="6" w:tplc="875A1DB6" w:tentative="1">
      <w:start w:val="1"/>
      <w:numFmt w:val="bullet"/>
      <w:lvlText w:val=""/>
      <w:lvlJc w:val="left"/>
      <w:pPr>
        <w:ind w:left="5397" w:hanging="360"/>
      </w:pPr>
      <w:rPr>
        <w:rFonts w:ascii="Symbol" w:hAnsi="Symbol" w:hint="default"/>
      </w:rPr>
    </w:lvl>
    <w:lvl w:ilvl="7" w:tplc="38D83BBC" w:tentative="1">
      <w:start w:val="1"/>
      <w:numFmt w:val="bullet"/>
      <w:lvlText w:val="o"/>
      <w:lvlJc w:val="left"/>
      <w:pPr>
        <w:ind w:left="6117" w:hanging="360"/>
      </w:pPr>
      <w:rPr>
        <w:rFonts w:ascii="Courier New" w:hAnsi="Courier New" w:cs="Courier New" w:hint="default"/>
      </w:rPr>
    </w:lvl>
    <w:lvl w:ilvl="8" w:tplc="2DD6BF5C" w:tentative="1">
      <w:start w:val="1"/>
      <w:numFmt w:val="bullet"/>
      <w:lvlText w:val=""/>
      <w:lvlJc w:val="left"/>
      <w:pPr>
        <w:ind w:left="6837" w:hanging="360"/>
      </w:pPr>
      <w:rPr>
        <w:rFonts w:ascii="Wingdings" w:hAnsi="Wingdings" w:hint="default"/>
      </w:rPr>
    </w:lvl>
  </w:abstractNum>
  <w:abstractNum w:abstractNumId="8" w15:restartNumberingAfterBreak="0">
    <w:nsid w:val="687524EC"/>
    <w:multiLevelType w:val="hybridMultilevel"/>
    <w:tmpl w:val="C83AE318"/>
    <w:lvl w:ilvl="0" w:tplc="185CE992">
      <w:start w:val="1"/>
      <w:numFmt w:val="bullet"/>
      <w:lvlText w:val=""/>
      <w:lvlJc w:val="left"/>
      <w:pPr>
        <w:ind w:left="720" w:hanging="360"/>
      </w:pPr>
      <w:rPr>
        <w:rFonts w:ascii="Symbol" w:hAnsi="Symbol" w:hint="default"/>
        <w:color w:val="7FC444"/>
      </w:rPr>
    </w:lvl>
    <w:lvl w:ilvl="1" w:tplc="3DD8EB24" w:tentative="1">
      <w:start w:val="1"/>
      <w:numFmt w:val="bullet"/>
      <w:lvlText w:val="o"/>
      <w:lvlJc w:val="left"/>
      <w:pPr>
        <w:ind w:left="1440" w:hanging="360"/>
      </w:pPr>
      <w:rPr>
        <w:rFonts w:ascii="Courier New" w:hAnsi="Courier New" w:cs="Courier New" w:hint="default"/>
      </w:rPr>
    </w:lvl>
    <w:lvl w:ilvl="2" w:tplc="62CC9DF2" w:tentative="1">
      <w:start w:val="1"/>
      <w:numFmt w:val="bullet"/>
      <w:lvlText w:val=""/>
      <w:lvlJc w:val="left"/>
      <w:pPr>
        <w:ind w:left="2160" w:hanging="360"/>
      </w:pPr>
      <w:rPr>
        <w:rFonts w:ascii="Wingdings" w:hAnsi="Wingdings" w:hint="default"/>
      </w:rPr>
    </w:lvl>
    <w:lvl w:ilvl="3" w:tplc="E9DE8676" w:tentative="1">
      <w:start w:val="1"/>
      <w:numFmt w:val="bullet"/>
      <w:lvlText w:val=""/>
      <w:lvlJc w:val="left"/>
      <w:pPr>
        <w:ind w:left="2880" w:hanging="360"/>
      </w:pPr>
      <w:rPr>
        <w:rFonts w:ascii="Symbol" w:hAnsi="Symbol" w:hint="default"/>
      </w:rPr>
    </w:lvl>
    <w:lvl w:ilvl="4" w:tplc="EEF020A0" w:tentative="1">
      <w:start w:val="1"/>
      <w:numFmt w:val="bullet"/>
      <w:lvlText w:val="o"/>
      <w:lvlJc w:val="left"/>
      <w:pPr>
        <w:ind w:left="3600" w:hanging="360"/>
      </w:pPr>
      <w:rPr>
        <w:rFonts w:ascii="Courier New" w:hAnsi="Courier New" w:cs="Courier New" w:hint="default"/>
      </w:rPr>
    </w:lvl>
    <w:lvl w:ilvl="5" w:tplc="004A6138" w:tentative="1">
      <w:start w:val="1"/>
      <w:numFmt w:val="bullet"/>
      <w:lvlText w:val=""/>
      <w:lvlJc w:val="left"/>
      <w:pPr>
        <w:ind w:left="4320" w:hanging="360"/>
      </w:pPr>
      <w:rPr>
        <w:rFonts w:ascii="Wingdings" w:hAnsi="Wingdings" w:hint="default"/>
      </w:rPr>
    </w:lvl>
    <w:lvl w:ilvl="6" w:tplc="17766404" w:tentative="1">
      <w:start w:val="1"/>
      <w:numFmt w:val="bullet"/>
      <w:lvlText w:val=""/>
      <w:lvlJc w:val="left"/>
      <w:pPr>
        <w:ind w:left="5040" w:hanging="360"/>
      </w:pPr>
      <w:rPr>
        <w:rFonts w:ascii="Symbol" w:hAnsi="Symbol" w:hint="default"/>
      </w:rPr>
    </w:lvl>
    <w:lvl w:ilvl="7" w:tplc="611E3404" w:tentative="1">
      <w:start w:val="1"/>
      <w:numFmt w:val="bullet"/>
      <w:lvlText w:val="o"/>
      <w:lvlJc w:val="left"/>
      <w:pPr>
        <w:ind w:left="5760" w:hanging="360"/>
      </w:pPr>
      <w:rPr>
        <w:rFonts w:ascii="Courier New" w:hAnsi="Courier New" w:cs="Courier New" w:hint="default"/>
      </w:rPr>
    </w:lvl>
    <w:lvl w:ilvl="8" w:tplc="EFBE0656"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31F87908">
      <w:start w:val="1"/>
      <w:numFmt w:val="bullet"/>
      <w:lvlText w:val=""/>
      <w:lvlJc w:val="left"/>
      <w:pPr>
        <w:ind w:left="720" w:hanging="360"/>
      </w:pPr>
      <w:rPr>
        <w:rFonts w:ascii="Symbol" w:hAnsi="Symbol" w:hint="default"/>
        <w:color w:val="7FC444"/>
      </w:rPr>
    </w:lvl>
    <w:lvl w:ilvl="1" w:tplc="CDFE277C" w:tentative="1">
      <w:start w:val="1"/>
      <w:numFmt w:val="bullet"/>
      <w:lvlText w:val="o"/>
      <w:lvlJc w:val="left"/>
      <w:pPr>
        <w:ind w:left="1440" w:hanging="360"/>
      </w:pPr>
      <w:rPr>
        <w:rFonts w:ascii="Courier New" w:hAnsi="Courier New" w:cs="Courier New" w:hint="default"/>
      </w:rPr>
    </w:lvl>
    <w:lvl w:ilvl="2" w:tplc="4140954A" w:tentative="1">
      <w:start w:val="1"/>
      <w:numFmt w:val="bullet"/>
      <w:lvlText w:val=""/>
      <w:lvlJc w:val="left"/>
      <w:pPr>
        <w:ind w:left="2160" w:hanging="360"/>
      </w:pPr>
      <w:rPr>
        <w:rFonts w:ascii="Wingdings" w:hAnsi="Wingdings" w:hint="default"/>
      </w:rPr>
    </w:lvl>
    <w:lvl w:ilvl="3" w:tplc="E3466FE2" w:tentative="1">
      <w:start w:val="1"/>
      <w:numFmt w:val="bullet"/>
      <w:lvlText w:val=""/>
      <w:lvlJc w:val="left"/>
      <w:pPr>
        <w:ind w:left="2880" w:hanging="360"/>
      </w:pPr>
      <w:rPr>
        <w:rFonts w:ascii="Symbol" w:hAnsi="Symbol" w:hint="default"/>
      </w:rPr>
    </w:lvl>
    <w:lvl w:ilvl="4" w:tplc="CBB21064" w:tentative="1">
      <w:start w:val="1"/>
      <w:numFmt w:val="bullet"/>
      <w:lvlText w:val="o"/>
      <w:lvlJc w:val="left"/>
      <w:pPr>
        <w:ind w:left="3600" w:hanging="360"/>
      </w:pPr>
      <w:rPr>
        <w:rFonts w:ascii="Courier New" w:hAnsi="Courier New" w:cs="Courier New" w:hint="default"/>
      </w:rPr>
    </w:lvl>
    <w:lvl w:ilvl="5" w:tplc="47340CFA" w:tentative="1">
      <w:start w:val="1"/>
      <w:numFmt w:val="bullet"/>
      <w:lvlText w:val=""/>
      <w:lvlJc w:val="left"/>
      <w:pPr>
        <w:ind w:left="4320" w:hanging="360"/>
      </w:pPr>
      <w:rPr>
        <w:rFonts w:ascii="Wingdings" w:hAnsi="Wingdings" w:hint="default"/>
      </w:rPr>
    </w:lvl>
    <w:lvl w:ilvl="6" w:tplc="195A1784" w:tentative="1">
      <w:start w:val="1"/>
      <w:numFmt w:val="bullet"/>
      <w:lvlText w:val=""/>
      <w:lvlJc w:val="left"/>
      <w:pPr>
        <w:ind w:left="5040" w:hanging="360"/>
      </w:pPr>
      <w:rPr>
        <w:rFonts w:ascii="Symbol" w:hAnsi="Symbol" w:hint="default"/>
      </w:rPr>
    </w:lvl>
    <w:lvl w:ilvl="7" w:tplc="96863F9A" w:tentative="1">
      <w:start w:val="1"/>
      <w:numFmt w:val="bullet"/>
      <w:lvlText w:val="o"/>
      <w:lvlJc w:val="left"/>
      <w:pPr>
        <w:ind w:left="5760" w:hanging="360"/>
      </w:pPr>
      <w:rPr>
        <w:rFonts w:ascii="Courier New" w:hAnsi="Courier New" w:cs="Courier New" w:hint="default"/>
      </w:rPr>
    </w:lvl>
    <w:lvl w:ilvl="8" w:tplc="44BC3FFE" w:tentative="1">
      <w:start w:val="1"/>
      <w:numFmt w:val="bullet"/>
      <w:lvlText w:val=""/>
      <w:lvlJc w:val="left"/>
      <w:pPr>
        <w:ind w:left="6480" w:hanging="360"/>
      </w:pPr>
      <w:rPr>
        <w:rFonts w:ascii="Wingdings" w:hAnsi="Wingdings" w:hint="default"/>
      </w:rPr>
    </w:lvl>
  </w:abstractNum>
  <w:abstractNum w:abstractNumId="10" w15:restartNumberingAfterBreak="0">
    <w:nsid w:val="772F05F2"/>
    <w:multiLevelType w:val="hybridMultilevel"/>
    <w:tmpl w:val="8E501C9E"/>
    <w:lvl w:ilvl="0" w:tplc="A21488A0">
      <w:start w:val="1"/>
      <w:numFmt w:val="bullet"/>
      <w:lvlText w:val=""/>
      <w:lvlJc w:val="left"/>
      <w:pPr>
        <w:ind w:left="720" w:hanging="360"/>
      </w:pPr>
      <w:rPr>
        <w:rFonts w:ascii="Symbol" w:hAnsi="Symbol" w:hint="default"/>
      </w:rPr>
    </w:lvl>
    <w:lvl w:ilvl="1" w:tplc="E554507A" w:tentative="1">
      <w:start w:val="1"/>
      <w:numFmt w:val="bullet"/>
      <w:lvlText w:val="o"/>
      <w:lvlJc w:val="left"/>
      <w:pPr>
        <w:ind w:left="1440" w:hanging="360"/>
      </w:pPr>
      <w:rPr>
        <w:rFonts w:ascii="Courier New" w:hAnsi="Courier New" w:cs="Courier New" w:hint="default"/>
      </w:rPr>
    </w:lvl>
    <w:lvl w:ilvl="2" w:tplc="AD3097FE" w:tentative="1">
      <w:start w:val="1"/>
      <w:numFmt w:val="bullet"/>
      <w:lvlText w:val=""/>
      <w:lvlJc w:val="left"/>
      <w:pPr>
        <w:ind w:left="2160" w:hanging="360"/>
      </w:pPr>
      <w:rPr>
        <w:rFonts w:ascii="Wingdings" w:hAnsi="Wingdings" w:hint="default"/>
      </w:rPr>
    </w:lvl>
    <w:lvl w:ilvl="3" w:tplc="553A2A5A" w:tentative="1">
      <w:start w:val="1"/>
      <w:numFmt w:val="bullet"/>
      <w:lvlText w:val=""/>
      <w:lvlJc w:val="left"/>
      <w:pPr>
        <w:ind w:left="2880" w:hanging="360"/>
      </w:pPr>
      <w:rPr>
        <w:rFonts w:ascii="Symbol" w:hAnsi="Symbol" w:hint="default"/>
      </w:rPr>
    </w:lvl>
    <w:lvl w:ilvl="4" w:tplc="2C4854FA" w:tentative="1">
      <w:start w:val="1"/>
      <w:numFmt w:val="bullet"/>
      <w:lvlText w:val="o"/>
      <w:lvlJc w:val="left"/>
      <w:pPr>
        <w:ind w:left="3600" w:hanging="360"/>
      </w:pPr>
      <w:rPr>
        <w:rFonts w:ascii="Courier New" w:hAnsi="Courier New" w:cs="Courier New" w:hint="default"/>
      </w:rPr>
    </w:lvl>
    <w:lvl w:ilvl="5" w:tplc="852C8D88" w:tentative="1">
      <w:start w:val="1"/>
      <w:numFmt w:val="bullet"/>
      <w:lvlText w:val=""/>
      <w:lvlJc w:val="left"/>
      <w:pPr>
        <w:ind w:left="4320" w:hanging="360"/>
      </w:pPr>
      <w:rPr>
        <w:rFonts w:ascii="Wingdings" w:hAnsi="Wingdings" w:hint="default"/>
      </w:rPr>
    </w:lvl>
    <w:lvl w:ilvl="6" w:tplc="3000EE82" w:tentative="1">
      <w:start w:val="1"/>
      <w:numFmt w:val="bullet"/>
      <w:lvlText w:val=""/>
      <w:lvlJc w:val="left"/>
      <w:pPr>
        <w:ind w:left="5040" w:hanging="360"/>
      </w:pPr>
      <w:rPr>
        <w:rFonts w:ascii="Symbol" w:hAnsi="Symbol" w:hint="default"/>
      </w:rPr>
    </w:lvl>
    <w:lvl w:ilvl="7" w:tplc="7F08C4CC" w:tentative="1">
      <w:start w:val="1"/>
      <w:numFmt w:val="bullet"/>
      <w:lvlText w:val="o"/>
      <w:lvlJc w:val="left"/>
      <w:pPr>
        <w:ind w:left="5760" w:hanging="360"/>
      </w:pPr>
      <w:rPr>
        <w:rFonts w:ascii="Courier New" w:hAnsi="Courier New" w:cs="Courier New" w:hint="default"/>
      </w:rPr>
    </w:lvl>
    <w:lvl w:ilvl="8" w:tplc="4DB216D2"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D1D2DCE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5A4A640E" w:tentative="1">
      <w:start w:val="1"/>
      <w:numFmt w:val="bullet"/>
      <w:lvlText w:val="o"/>
      <w:lvlJc w:val="left"/>
      <w:pPr>
        <w:tabs>
          <w:tab w:val="num" w:pos="1440"/>
        </w:tabs>
        <w:ind w:left="1440" w:hanging="360"/>
      </w:pPr>
      <w:rPr>
        <w:rFonts w:ascii="Courier New" w:hAnsi="Courier New" w:hint="default"/>
      </w:rPr>
    </w:lvl>
    <w:lvl w:ilvl="2" w:tplc="04047BCE" w:tentative="1">
      <w:start w:val="1"/>
      <w:numFmt w:val="bullet"/>
      <w:lvlText w:val=""/>
      <w:lvlJc w:val="left"/>
      <w:pPr>
        <w:tabs>
          <w:tab w:val="num" w:pos="2160"/>
        </w:tabs>
        <w:ind w:left="2160" w:hanging="360"/>
      </w:pPr>
      <w:rPr>
        <w:rFonts w:ascii="Wingdings" w:hAnsi="Wingdings" w:hint="default"/>
      </w:rPr>
    </w:lvl>
    <w:lvl w:ilvl="3" w:tplc="E94000D4" w:tentative="1">
      <w:start w:val="1"/>
      <w:numFmt w:val="bullet"/>
      <w:lvlText w:val=""/>
      <w:lvlJc w:val="left"/>
      <w:pPr>
        <w:tabs>
          <w:tab w:val="num" w:pos="2880"/>
        </w:tabs>
        <w:ind w:left="2880" w:hanging="360"/>
      </w:pPr>
      <w:rPr>
        <w:rFonts w:ascii="Symbol" w:hAnsi="Symbol" w:hint="default"/>
      </w:rPr>
    </w:lvl>
    <w:lvl w:ilvl="4" w:tplc="FC92016E" w:tentative="1">
      <w:start w:val="1"/>
      <w:numFmt w:val="bullet"/>
      <w:lvlText w:val="o"/>
      <w:lvlJc w:val="left"/>
      <w:pPr>
        <w:tabs>
          <w:tab w:val="num" w:pos="3600"/>
        </w:tabs>
        <w:ind w:left="3600" w:hanging="360"/>
      </w:pPr>
      <w:rPr>
        <w:rFonts w:ascii="Courier New" w:hAnsi="Courier New" w:hint="default"/>
      </w:rPr>
    </w:lvl>
    <w:lvl w:ilvl="5" w:tplc="58729858" w:tentative="1">
      <w:start w:val="1"/>
      <w:numFmt w:val="bullet"/>
      <w:lvlText w:val=""/>
      <w:lvlJc w:val="left"/>
      <w:pPr>
        <w:tabs>
          <w:tab w:val="num" w:pos="4320"/>
        </w:tabs>
        <w:ind w:left="4320" w:hanging="360"/>
      </w:pPr>
      <w:rPr>
        <w:rFonts w:ascii="Wingdings" w:hAnsi="Wingdings" w:hint="default"/>
      </w:rPr>
    </w:lvl>
    <w:lvl w:ilvl="6" w:tplc="D24670B2" w:tentative="1">
      <w:start w:val="1"/>
      <w:numFmt w:val="bullet"/>
      <w:lvlText w:val=""/>
      <w:lvlJc w:val="left"/>
      <w:pPr>
        <w:tabs>
          <w:tab w:val="num" w:pos="5040"/>
        </w:tabs>
        <w:ind w:left="5040" w:hanging="360"/>
      </w:pPr>
      <w:rPr>
        <w:rFonts w:ascii="Symbol" w:hAnsi="Symbol" w:hint="default"/>
      </w:rPr>
    </w:lvl>
    <w:lvl w:ilvl="7" w:tplc="F16EC258" w:tentative="1">
      <w:start w:val="1"/>
      <w:numFmt w:val="bullet"/>
      <w:lvlText w:val="o"/>
      <w:lvlJc w:val="left"/>
      <w:pPr>
        <w:tabs>
          <w:tab w:val="num" w:pos="5760"/>
        </w:tabs>
        <w:ind w:left="5760" w:hanging="360"/>
      </w:pPr>
      <w:rPr>
        <w:rFonts w:ascii="Courier New" w:hAnsi="Courier New" w:hint="default"/>
      </w:rPr>
    </w:lvl>
    <w:lvl w:ilvl="8" w:tplc="2EA620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F54B2"/>
    <w:multiLevelType w:val="hybridMultilevel"/>
    <w:tmpl w:val="75B62ACE"/>
    <w:lvl w:ilvl="0" w:tplc="52F05B06">
      <w:start w:val="1"/>
      <w:numFmt w:val="decimal"/>
      <w:lvlText w:val="%1."/>
      <w:lvlJc w:val="left"/>
      <w:pPr>
        <w:ind w:left="720" w:hanging="360"/>
      </w:pPr>
    </w:lvl>
    <w:lvl w:ilvl="1" w:tplc="71321654" w:tentative="1">
      <w:start w:val="1"/>
      <w:numFmt w:val="lowerLetter"/>
      <w:lvlText w:val="%2."/>
      <w:lvlJc w:val="left"/>
      <w:pPr>
        <w:ind w:left="1440" w:hanging="360"/>
      </w:pPr>
    </w:lvl>
    <w:lvl w:ilvl="2" w:tplc="18A62272" w:tentative="1">
      <w:start w:val="1"/>
      <w:numFmt w:val="lowerRoman"/>
      <w:lvlText w:val="%3."/>
      <w:lvlJc w:val="right"/>
      <w:pPr>
        <w:ind w:left="2160" w:hanging="180"/>
      </w:pPr>
    </w:lvl>
    <w:lvl w:ilvl="3" w:tplc="CA6C0A8A" w:tentative="1">
      <w:start w:val="1"/>
      <w:numFmt w:val="decimal"/>
      <w:lvlText w:val="%4."/>
      <w:lvlJc w:val="left"/>
      <w:pPr>
        <w:ind w:left="2880" w:hanging="360"/>
      </w:pPr>
    </w:lvl>
    <w:lvl w:ilvl="4" w:tplc="995871B0" w:tentative="1">
      <w:start w:val="1"/>
      <w:numFmt w:val="lowerLetter"/>
      <w:lvlText w:val="%5."/>
      <w:lvlJc w:val="left"/>
      <w:pPr>
        <w:ind w:left="3600" w:hanging="360"/>
      </w:pPr>
    </w:lvl>
    <w:lvl w:ilvl="5" w:tplc="D5A84F28" w:tentative="1">
      <w:start w:val="1"/>
      <w:numFmt w:val="lowerRoman"/>
      <w:lvlText w:val="%6."/>
      <w:lvlJc w:val="right"/>
      <w:pPr>
        <w:ind w:left="4320" w:hanging="180"/>
      </w:pPr>
    </w:lvl>
    <w:lvl w:ilvl="6" w:tplc="3540409C" w:tentative="1">
      <w:start w:val="1"/>
      <w:numFmt w:val="decimal"/>
      <w:lvlText w:val="%7."/>
      <w:lvlJc w:val="left"/>
      <w:pPr>
        <w:ind w:left="5040" w:hanging="360"/>
      </w:pPr>
    </w:lvl>
    <w:lvl w:ilvl="7" w:tplc="0DEA3378" w:tentative="1">
      <w:start w:val="1"/>
      <w:numFmt w:val="lowerLetter"/>
      <w:lvlText w:val="%8."/>
      <w:lvlJc w:val="left"/>
      <w:pPr>
        <w:ind w:left="5760" w:hanging="360"/>
      </w:pPr>
    </w:lvl>
    <w:lvl w:ilvl="8" w:tplc="0F94F0F4"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8"/>
  </w:num>
  <w:num w:numId="5">
    <w:abstractNumId w:val="3"/>
  </w:num>
  <w:num w:numId="6">
    <w:abstractNumId w:val="1"/>
  </w:num>
  <w:num w:numId="7">
    <w:abstractNumId w:val="2"/>
  </w:num>
  <w:num w:numId="8">
    <w:abstractNumId w:val="6"/>
  </w:num>
  <w:num w:numId="9">
    <w:abstractNumId w:val="12"/>
  </w:num>
  <w:num w:numId="10">
    <w:abstractNumId w:val="4"/>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9071E"/>
    <w:rsid w:val="000A672E"/>
    <w:rsid w:val="000D0185"/>
    <w:rsid w:val="000F75CB"/>
    <w:rsid w:val="001073DC"/>
    <w:rsid w:val="001102FD"/>
    <w:rsid w:val="00124F04"/>
    <w:rsid w:val="00126587"/>
    <w:rsid w:val="001D2AE7"/>
    <w:rsid w:val="00200054"/>
    <w:rsid w:val="00210AEC"/>
    <w:rsid w:val="0025620C"/>
    <w:rsid w:val="00267038"/>
    <w:rsid w:val="00282A51"/>
    <w:rsid w:val="00284E95"/>
    <w:rsid w:val="002938CB"/>
    <w:rsid w:val="002A4A7D"/>
    <w:rsid w:val="002A5BA0"/>
    <w:rsid w:val="002B087D"/>
    <w:rsid w:val="002C2BD7"/>
    <w:rsid w:val="002D364C"/>
    <w:rsid w:val="003123F4"/>
    <w:rsid w:val="00380522"/>
    <w:rsid w:val="003A4F5D"/>
    <w:rsid w:val="003E3722"/>
    <w:rsid w:val="003E3AB0"/>
    <w:rsid w:val="0041722B"/>
    <w:rsid w:val="00417DC1"/>
    <w:rsid w:val="004309DD"/>
    <w:rsid w:val="00457821"/>
    <w:rsid w:val="0046678D"/>
    <w:rsid w:val="004758E2"/>
    <w:rsid w:val="00483CC4"/>
    <w:rsid w:val="00483E3A"/>
    <w:rsid w:val="004C2BA8"/>
    <w:rsid w:val="00510168"/>
    <w:rsid w:val="0055732F"/>
    <w:rsid w:val="005C459D"/>
    <w:rsid w:val="005C5465"/>
    <w:rsid w:val="006149F1"/>
    <w:rsid w:val="00641609"/>
    <w:rsid w:val="006A7267"/>
    <w:rsid w:val="006D1BFF"/>
    <w:rsid w:val="00706128"/>
    <w:rsid w:val="00707E4F"/>
    <w:rsid w:val="00725EA2"/>
    <w:rsid w:val="00745B28"/>
    <w:rsid w:val="00762F63"/>
    <w:rsid w:val="00766651"/>
    <w:rsid w:val="00774BC4"/>
    <w:rsid w:val="007D6A25"/>
    <w:rsid w:val="007E4749"/>
    <w:rsid w:val="007F4495"/>
    <w:rsid w:val="0085583E"/>
    <w:rsid w:val="00883AC9"/>
    <w:rsid w:val="008A4C2F"/>
    <w:rsid w:val="008B081B"/>
    <w:rsid w:val="0091027F"/>
    <w:rsid w:val="009157BD"/>
    <w:rsid w:val="00974AB3"/>
    <w:rsid w:val="009D625C"/>
    <w:rsid w:val="00A0164F"/>
    <w:rsid w:val="00A04002"/>
    <w:rsid w:val="00A356DB"/>
    <w:rsid w:val="00AC7353"/>
    <w:rsid w:val="00AD15F7"/>
    <w:rsid w:val="00BB3F80"/>
    <w:rsid w:val="00BC25D4"/>
    <w:rsid w:val="00BF1CCE"/>
    <w:rsid w:val="00C14663"/>
    <w:rsid w:val="00C3676B"/>
    <w:rsid w:val="00C75C44"/>
    <w:rsid w:val="00C91E92"/>
    <w:rsid w:val="00CA04F3"/>
    <w:rsid w:val="00CC38D2"/>
    <w:rsid w:val="00CF42B2"/>
    <w:rsid w:val="00CF6232"/>
    <w:rsid w:val="00D1305C"/>
    <w:rsid w:val="00D37A16"/>
    <w:rsid w:val="00D4431F"/>
    <w:rsid w:val="00DC4DB2"/>
    <w:rsid w:val="00DD7668"/>
    <w:rsid w:val="00DF7476"/>
    <w:rsid w:val="00E06F2E"/>
    <w:rsid w:val="00E22E70"/>
    <w:rsid w:val="00E8458B"/>
    <w:rsid w:val="00EB4524"/>
    <w:rsid w:val="00EC0007"/>
    <w:rsid w:val="00ED4FF1"/>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9BE0CAF-6FD3-4704-B0CC-F6AB1D67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Tony Furber</cp:lastModifiedBy>
  <cp:revision>20</cp:revision>
  <cp:lastPrinted>2014-03-21T13:56:00Z</cp:lastPrinted>
  <dcterms:created xsi:type="dcterms:W3CDTF">2021-09-15T12:16:00Z</dcterms:created>
  <dcterms:modified xsi:type="dcterms:W3CDTF">2022-07-15T12:53:00Z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Draft Core Financial Statements 2021/22</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Tony Furber</vt:lpwstr>
  </property>
  <property fmtid="{D5CDD505-2E9C-101B-9397-08002B2CF9AE}" pid="7" name="LeadOfficerEmail">
    <vt:lpwstr>srbc.tfurber@gmail.com</vt:lpwstr>
  </property>
  <property fmtid="{D5CDD505-2E9C-101B-9397-08002B2CF9AE}" pid="8" name="LeadOfficerPost">
    <vt:lpwstr>Principal Financial Accountant</vt:lpwstr>
  </property>
  <property fmtid="{D5CDD505-2E9C-101B-9397-08002B2CF9AE}" pid="9" name="MeetingDate">
    <vt:lpwstr>Tuesday, 26 July 2022</vt:lpwstr>
  </property>
  <property fmtid="{D5CDD505-2E9C-101B-9397-08002B2CF9AE}" pid="10" name="MeetingDateLegal">
    <vt:lpwstr>MeetingDateLegal</vt:lpwstr>
  </property>
</Properties>
</file>